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22" w:rsidRPr="006E1045" w:rsidRDefault="00823022" w:rsidP="004933E5">
      <w:pPr>
        <w:tabs>
          <w:tab w:val="left" w:pos="5670"/>
        </w:tabs>
        <w:spacing w:after="0"/>
        <w:ind w:firstLine="936"/>
        <w:jc w:val="center"/>
        <w:rPr>
          <w:sz w:val="22"/>
          <w:szCs w:val="22"/>
        </w:rPr>
      </w:pPr>
      <w:r>
        <w:t xml:space="preserve">                                 </w:t>
      </w:r>
      <w:r w:rsidR="006E1045">
        <w:t xml:space="preserve">       </w:t>
      </w:r>
      <w:r w:rsidR="004933E5">
        <w:t xml:space="preserve"> </w:t>
      </w:r>
      <w:r w:rsidR="008D317C">
        <w:t xml:space="preserve">    </w:t>
      </w:r>
      <w:r w:rsidRPr="006E1045">
        <w:rPr>
          <w:sz w:val="22"/>
          <w:szCs w:val="22"/>
        </w:rPr>
        <w:t>PATVIRTINTA:</w:t>
      </w:r>
    </w:p>
    <w:p w:rsidR="00823022" w:rsidRPr="006E1045" w:rsidRDefault="008D317C" w:rsidP="004933E5">
      <w:pPr>
        <w:spacing w:after="0"/>
        <w:jc w:val="right"/>
        <w:rPr>
          <w:sz w:val="22"/>
          <w:szCs w:val="22"/>
        </w:rPr>
      </w:pPr>
      <w:r>
        <w:rPr>
          <w:sz w:val="22"/>
          <w:szCs w:val="22"/>
        </w:rPr>
        <w:t xml:space="preserve">      </w:t>
      </w:r>
      <w:r w:rsidR="00823022" w:rsidRPr="006E1045">
        <w:rPr>
          <w:sz w:val="22"/>
          <w:szCs w:val="22"/>
        </w:rPr>
        <w:t>Kaišiado</w:t>
      </w:r>
      <w:bookmarkStart w:id="0" w:name="_GoBack"/>
      <w:bookmarkEnd w:id="0"/>
      <w:r w:rsidR="00823022" w:rsidRPr="006E1045">
        <w:rPr>
          <w:sz w:val="22"/>
          <w:szCs w:val="22"/>
        </w:rPr>
        <w:t>rių lopšelio-darželio „Spindulys“</w:t>
      </w:r>
    </w:p>
    <w:p w:rsidR="00823022" w:rsidRPr="006E1045" w:rsidRDefault="00823022" w:rsidP="004933E5">
      <w:pPr>
        <w:spacing w:after="0"/>
        <w:jc w:val="center"/>
        <w:rPr>
          <w:sz w:val="22"/>
          <w:szCs w:val="22"/>
        </w:rPr>
      </w:pPr>
      <w:r w:rsidRPr="006E1045">
        <w:rPr>
          <w:sz w:val="22"/>
          <w:szCs w:val="22"/>
        </w:rPr>
        <w:t xml:space="preserve">                                                            </w:t>
      </w:r>
      <w:r w:rsidR="006E1045">
        <w:rPr>
          <w:sz w:val="22"/>
          <w:szCs w:val="22"/>
        </w:rPr>
        <w:t xml:space="preserve">          </w:t>
      </w:r>
      <w:r w:rsidR="008D317C">
        <w:rPr>
          <w:sz w:val="22"/>
          <w:szCs w:val="22"/>
        </w:rPr>
        <w:t xml:space="preserve">  </w:t>
      </w:r>
      <w:r w:rsidRPr="006E1045">
        <w:rPr>
          <w:sz w:val="22"/>
          <w:szCs w:val="22"/>
        </w:rPr>
        <w:t xml:space="preserve">direktoriaus 2020-02-07, </w:t>
      </w:r>
    </w:p>
    <w:p w:rsidR="00823022" w:rsidRPr="006E1045" w:rsidRDefault="00823022" w:rsidP="004933E5">
      <w:pPr>
        <w:tabs>
          <w:tab w:val="left" w:pos="5954"/>
        </w:tabs>
        <w:spacing w:after="0" w:line="240" w:lineRule="auto"/>
        <w:ind w:firstLine="1296"/>
        <w:rPr>
          <w:sz w:val="22"/>
          <w:szCs w:val="22"/>
        </w:rPr>
      </w:pPr>
      <w:r w:rsidRPr="006E1045">
        <w:rPr>
          <w:sz w:val="22"/>
          <w:szCs w:val="22"/>
        </w:rPr>
        <w:t xml:space="preserve">        </w:t>
      </w:r>
      <w:r w:rsidR="006E1045">
        <w:rPr>
          <w:sz w:val="22"/>
          <w:szCs w:val="22"/>
        </w:rPr>
        <w:t xml:space="preserve">     </w:t>
      </w:r>
      <w:r w:rsidR="004933E5">
        <w:rPr>
          <w:sz w:val="22"/>
          <w:szCs w:val="22"/>
        </w:rPr>
        <w:t xml:space="preserve">                                                                      </w:t>
      </w:r>
      <w:r w:rsidR="006E1045">
        <w:rPr>
          <w:sz w:val="22"/>
          <w:szCs w:val="22"/>
        </w:rPr>
        <w:t xml:space="preserve"> </w:t>
      </w:r>
      <w:r w:rsidRPr="006E1045">
        <w:rPr>
          <w:sz w:val="22"/>
          <w:szCs w:val="22"/>
        </w:rPr>
        <w:t>įsakymas</w:t>
      </w:r>
      <w:r w:rsidR="004A6A3C" w:rsidRPr="006E1045">
        <w:rPr>
          <w:sz w:val="22"/>
          <w:szCs w:val="22"/>
        </w:rPr>
        <w:t xml:space="preserve"> </w:t>
      </w:r>
      <w:r w:rsidRPr="006E1045">
        <w:rPr>
          <w:sz w:val="22"/>
          <w:szCs w:val="22"/>
        </w:rPr>
        <w:t xml:space="preserve"> Nr. V-12</w:t>
      </w:r>
    </w:p>
    <w:p w:rsidR="00823022" w:rsidRDefault="00823022" w:rsidP="00AA00DB">
      <w:pPr>
        <w:spacing w:after="0"/>
        <w:ind w:left="360"/>
        <w:jc w:val="center"/>
        <w:rPr>
          <w:b/>
        </w:rPr>
      </w:pPr>
    </w:p>
    <w:p w:rsidR="00C56506" w:rsidRPr="00723D4B" w:rsidRDefault="00AA00DB" w:rsidP="00AA00DB">
      <w:pPr>
        <w:spacing w:after="0"/>
        <w:ind w:left="360"/>
        <w:jc w:val="center"/>
        <w:rPr>
          <w:b/>
        </w:rPr>
      </w:pPr>
      <w:r>
        <w:rPr>
          <w:b/>
        </w:rPr>
        <w:t>KORUPCIJOS PREVENCIJOS KAIŠIADORIŲS LOPŠELIO-DARŽELIO „SPINDULYS</w:t>
      </w:r>
      <w:r w:rsidR="00C56506" w:rsidRPr="00723D4B">
        <w:rPr>
          <w:b/>
        </w:rPr>
        <w:t>“</w:t>
      </w:r>
    </w:p>
    <w:p w:rsidR="005D3870" w:rsidRPr="00723D4B" w:rsidRDefault="00AA00DB" w:rsidP="006A5366">
      <w:pPr>
        <w:spacing w:after="0"/>
        <w:ind w:left="360"/>
        <w:jc w:val="center"/>
        <w:rPr>
          <w:b/>
        </w:rPr>
      </w:pPr>
      <w:r>
        <w:rPr>
          <w:b/>
        </w:rPr>
        <w:t>2020</w:t>
      </w:r>
      <w:r w:rsidR="00C56506" w:rsidRPr="00723D4B">
        <w:rPr>
          <w:b/>
        </w:rPr>
        <w:t>-202</w:t>
      </w:r>
      <w:r>
        <w:rPr>
          <w:b/>
        </w:rPr>
        <w:t>2</w:t>
      </w:r>
      <w:r w:rsidR="00C56506" w:rsidRPr="00723D4B">
        <w:rPr>
          <w:b/>
        </w:rPr>
        <w:t xml:space="preserve"> METŲ PROGRAMA</w:t>
      </w:r>
    </w:p>
    <w:p w:rsidR="003A2945" w:rsidRPr="00D10CD0" w:rsidRDefault="003A2945" w:rsidP="00723D4B">
      <w:pPr>
        <w:rPr>
          <w:sz w:val="16"/>
          <w:szCs w:val="16"/>
        </w:rPr>
      </w:pPr>
    </w:p>
    <w:p w:rsidR="003A2945" w:rsidRDefault="00D10CD0" w:rsidP="00D10CD0">
      <w:pPr>
        <w:spacing w:after="0"/>
        <w:ind w:left="360"/>
        <w:jc w:val="center"/>
        <w:rPr>
          <w:b/>
        </w:rPr>
      </w:pPr>
      <w:r>
        <w:rPr>
          <w:b/>
        </w:rPr>
        <w:t xml:space="preserve">I. </w:t>
      </w:r>
      <w:r w:rsidR="003A2945" w:rsidRPr="00723D4B">
        <w:rPr>
          <w:b/>
        </w:rPr>
        <w:t>BENDROSIOS NUOSTATOS</w:t>
      </w:r>
    </w:p>
    <w:p w:rsidR="006A5366" w:rsidRPr="00D10CD0" w:rsidRDefault="006A5366" w:rsidP="00E84491">
      <w:pPr>
        <w:spacing w:after="0"/>
        <w:ind w:left="360"/>
        <w:jc w:val="center"/>
        <w:rPr>
          <w:b/>
          <w:sz w:val="16"/>
          <w:szCs w:val="16"/>
        </w:rPr>
      </w:pPr>
    </w:p>
    <w:p w:rsidR="000B0772" w:rsidRPr="006F5249" w:rsidRDefault="005C4C79" w:rsidP="00E84491">
      <w:pPr>
        <w:pStyle w:val="Sraopastraipa"/>
        <w:spacing w:after="0"/>
        <w:ind w:left="0" w:firstLine="851"/>
        <w:jc w:val="both"/>
        <w:rPr>
          <w:rFonts w:cs="Times New Roman"/>
        </w:rPr>
      </w:pPr>
      <w:r w:rsidRPr="006F5249">
        <w:rPr>
          <w:rFonts w:cs="Times New Roman"/>
        </w:rPr>
        <w:t>1. </w:t>
      </w:r>
      <w:r w:rsidR="00AA00DB" w:rsidRPr="006F5249">
        <w:rPr>
          <w:rFonts w:cs="Times New Roman"/>
        </w:rPr>
        <w:t>Kaišiadorių</w:t>
      </w:r>
      <w:r w:rsidR="003A2945" w:rsidRPr="006F5249">
        <w:rPr>
          <w:rFonts w:cs="Times New Roman"/>
        </w:rPr>
        <w:t xml:space="preserve"> lopšelio-darželio „</w:t>
      </w:r>
      <w:r w:rsidR="00AA00DB" w:rsidRPr="006F5249">
        <w:rPr>
          <w:rFonts w:cs="Times New Roman"/>
        </w:rPr>
        <w:t>Spindulys</w:t>
      </w:r>
      <w:r w:rsidR="003A2945" w:rsidRPr="006F5249">
        <w:rPr>
          <w:rFonts w:cs="Times New Roman"/>
        </w:rPr>
        <w:t>“ 20</w:t>
      </w:r>
      <w:r w:rsidR="003D31B0">
        <w:rPr>
          <w:rFonts w:cs="Times New Roman"/>
        </w:rPr>
        <w:t>20</w:t>
      </w:r>
      <w:r w:rsidR="003A2945" w:rsidRPr="006F5249">
        <w:rPr>
          <w:rFonts w:cs="Times New Roman"/>
        </w:rPr>
        <w:t>-202</w:t>
      </w:r>
      <w:r w:rsidR="003D31B0">
        <w:rPr>
          <w:rFonts w:cs="Times New Roman"/>
        </w:rPr>
        <w:t>2</w:t>
      </w:r>
      <w:r w:rsidR="003A2945" w:rsidRPr="006F5249">
        <w:rPr>
          <w:rFonts w:cs="Times New Roman"/>
        </w:rPr>
        <w:t xml:space="preserve"> metų</w:t>
      </w:r>
      <w:r w:rsidR="000B0772" w:rsidRPr="006F5249">
        <w:rPr>
          <w:rFonts w:cs="Times New Roman"/>
        </w:rPr>
        <w:t xml:space="preserve">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w:t>
      </w:r>
      <w:r w:rsidR="00AA00DB" w:rsidRPr="006F5249">
        <w:rPr>
          <w:rFonts w:cs="Times New Roman"/>
        </w:rPr>
        <w:t>5 metų programos patvirtinimo“</w:t>
      </w:r>
      <w:r w:rsidR="000B0772" w:rsidRPr="006F5249">
        <w:rPr>
          <w:rFonts w:cs="Times New Roman"/>
        </w:rPr>
        <w:t>,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AA00DB" w:rsidRPr="006F5249" w:rsidRDefault="007B6747" w:rsidP="00E84491">
      <w:pPr>
        <w:pStyle w:val="Sraopastraipa"/>
        <w:widowControl w:val="0"/>
        <w:autoSpaceDE w:val="0"/>
        <w:autoSpaceDN w:val="0"/>
        <w:spacing w:before="1" w:after="0"/>
        <w:ind w:left="0" w:firstLine="851"/>
        <w:contextualSpacing w:val="0"/>
        <w:jc w:val="both"/>
        <w:rPr>
          <w:rFonts w:cs="Times New Roman"/>
        </w:rPr>
      </w:pPr>
      <w:r>
        <w:rPr>
          <w:rFonts w:cs="Times New Roman"/>
        </w:rPr>
        <w:t xml:space="preserve">2. </w:t>
      </w:r>
      <w:r w:rsidR="00AA00DB" w:rsidRPr="006F5249">
        <w:rPr>
          <w:rFonts w:cs="Times New Roman"/>
        </w:rPr>
        <w:t>Pagrindinės programoje vartojamos</w:t>
      </w:r>
      <w:r w:rsidR="00AA00DB" w:rsidRPr="006F5249">
        <w:rPr>
          <w:rFonts w:cs="Times New Roman"/>
          <w:spacing w:val="-1"/>
        </w:rPr>
        <w:t xml:space="preserve"> </w:t>
      </w:r>
      <w:r w:rsidR="00AA00DB" w:rsidRPr="006F5249">
        <w:rPr>
          <w:rFonts w:cs="Times New Roman"/>
        </w:rPr>
        <w:t>sąvokos:</w:t>
      </w:r>
    </w:p>
    <w:p w:rsidR="00AA00DB" w:rsidRPr="006F5249" w:rsidRDefault="00AA00DB" w:rsidP="00E84491">
      <w:pPr>
        <w:pStyle w:val="Pagrindinistekstas"/>
        <w:spacing w:line="276" w:lineRule="auto"/>
        <w:ind w:left="0" w:firstLine="851"/>
        <w:jc w:val="both"/>
      </w:pPr>
      <w:r w:rsidRPr="006F5249">
        <w:rPr>
          <w:b/>
        </w:rPr>
        <w:t xml:space="preserve">Korupcija </w:t>
      </w:r>
      <w:r w:rsidRPr="006F5249">
        <w:t xml:space="preserve">– bet koks asmenų, dirbančių </w:t>
      </w:r>
      <w:r w:rsidR="000C6A71">
        <w:t>įstaigoje</w:t>
      </w:r>
      <w:r w:rsidRPr="006F5249">
        <w:t xml:space="preserve"> elgesys, neatitinkantis jiems suteiktų įgaliojimų ar teisės aktuose numatytų elgesio standartų, ar tokio elgesio skatinimas, siekiant naudos sau ar kitiems asmenims ir taip pakenkiant piliečių ir valstybės interesams;</w:t>
      </w:r>
    </w:p>
    <w:p w:rsidR="00AA00DB" w:rsidRPr="006F5249" w:rsidRDefault="00AA00DB" w:rsidP="00E84491">
      <w:pPr>
        <w:pStyle w:val="Pagrindinistekstas"/>
        <w:spacing w:line="276" w:lineRule="auto"/>
        <w:ind w:left="0" w:firstLine="851"/>
        <w:jc w:val="both"/>
      </w:pPr>
      <w:r w:rsidRPr="006F5249">
        <w:rPr>
          <w:b/>
        </w:rPr>
        <w:t xml:space="preserve">Korupcijos prevencija </w:t>
      </w:r>
      <w:r w:rsidRPr="006F5249">
        <w:t>– korupcijos priežasčių, sąlygų atskleidimas ir šalinimas sudarant ir įgyvendinant tam tikrų priemonių sistemą, taip pat poveikis asmenims, siekiant atgrasinti nuo korupcinio pobūdžio nusikalstamų veikų darymo.</w:t>
      </w:r>
    </w:p>
    <w:p w:rsidR="00AA00DB" w:rsidRPr="000C6A71" w:rsidRDefault="007B6747" w:rsidP="00E84491">
      <w:pPr>
        <w:widowControl w:val="0"/>
        <w:tabs>
          <w:tab w:val="left" w:pos="1882"/>
        </w:tabs>
        <w:autoSpaceDE w:val="0"/>
        <w:autoSpaceDN w:val="0"/>
        <w:spacing w:after="0"/>
        <w:ind w:firstLine="851"/>
        <w:jc w:val="both"/>
        <w:rPr>
          <w:rFonts w:cs="Times New Roman"/>
        </w:rPr>
      </w:pPr>
      <w:r>
        <w:rPr>
          <w:rFonts w:cs="Times New Roman"/>
        </w:rPr>
        <w:t xml:space="preserve">3. </w:t>
      </w:r>
      <w:r w:rsidR="00AA00DB" w:rsidRPr="000C6A71">
        <w:rPr>
          <w:rFonts w:cs="Times New Roman"/>
        </w:rPr>
        <w:t>Programos tikslas – užtikrinti korupcijos prevenciją</w:t>
      </w:r>
      <w:r w:rsidR="000C6A71">
        <w:rPr>
          <w:rFonts w:cs="Times New Roman"/>
        </w:rPr>
        <w:t xml:space="preserve"> įstaigoje</w:t>
      </w:r>
      <w:r w:rsidR="00AA00DB" w:rsidRPr="000C6A71">
        <w:rPr>
          <w:rFonts w:cs="Times New Roman"/>
        </w:rPr>
        <w:t xml:space="preserve">, siekti kompleksiškai šalinti neigiamas sąlygas, skatinančias korupcijos atsiradimą, siekti asmenis atriboti nuo korupcinio pobūdžio nusikalstamų veikų darymo bei kitų veiksmų, kurie didina korupcijos sklaidą </w:t>
      </w:r>
      <w:r w:rsidR="000C6A71">
        <w:rPr>
          <w:rFonts w:cs="Times New Roman"/>
        </w:rPr>
        <w:t>įstaigoje</w:t>
      </w:r>
      <w:r w:rsidR="00AA00DB" w:rsidRPr="000C6A71">
        <w:rPr>
          <w:rFonts w:cs="Times New Roman"/>
        </w:rPr>
        <w:t>, atlikimo. Programa siekiama paskatinti visuomenę reikšti nepakantumą korupcijai, sustiprinti visuomenės paramą korupcijos prevencijos priemonėms įgyvendinti, užtikrinti glaudesnį Mokyklos bendradarbiavimą su vyriausybinėmis ir nevyriausybinėmis organizacijomis, kitais asmenimis, ginant prigimtines ir kitas bendras žmogaus teises ir</w:t>
      </w:r>
      <w:r w:rsidR="00AA00DB" w:rsidRPr="000C6A71">
        <w:rPr>
          <w:rFonts w:cs="Times New Roman"/>
          <w:spacing w:val="-2"/>
        </w:rPr>
        <w:t xml:space="preserve"> </w:t>
      </w:r>
      <w:r w:rsidR="00AA00DB" w:rsidRPr="000C6A71">
        <w:rPr>
          <w:rFonts w:cs="Times New Roman"/>
        </w:rPr>
        <w:t>laisves.</w:t>
      </w:r>
    </w:p>
    <w:p w:rsidR="00F852C5" w:rsidRDefault="007B6747" w:rsidP="00F852C5">
      <w:pPr>
        <w:spacing w:after="0"/>
        <w:ind w:firstLine="851"/>
        <w:jc w:val="both"/>
        <w:rPr>
          <w:lang w:eastAsia="lt-LT"/>
        </w:rPr>
      </w:pPr>
      <w:r>
        <w:rPr>
          <w:rFonts w:cs="Times New Roman"/>
        </w:rPr>
        <w:t xml:space="preserve">4. </w:t>
      </w:r>
      <w:r w:rsidR="00AA00DB" w:rsidRPr="000C6A71">
        <w:rPr>
          <w:rFonts w:cs="Times New Roman"/>
        </w:rPr>
        <w:t xml:space="preserve">Programa padės vykdyti kryptingą korupcijos prevencijos politiką, užtikrinti skaidresnę, veiksmingesnę ir atviresnę </w:t>
      </w:r>
      <w:r w:rsidR="000C6A71">
        <w:rPr>
          <w:rFonts w:cs="Times New Roman"/>
        </w:rPr>
        <w:t>lopšelio - darželio</w:t>
      </w:r>
      <w:r w:rsidR="00AA00DB" w:rsidRPr="000C6A71">
        <w:rPr>
          <w:rFonts w:cs="Times New Roman"/>
        </w:rPr>
        <w:t xml:space="preserve"> darbuotojų, dirbančių pagal darbo sutartis,</w:t>
      </w:r>
      <w:r w:rsidR="00AA00DB" w:rsidRPr="000C6A71">
        <w:rPr>
          <w:rFonts w:cs="Times New Roman"/>
          <w:spacing w:val="-7"/>
        </w:rPr>
        <w:t xml:space="preserve"> </w:t>
      </w:r>
      <w:r w:rsidR="00AA00DB" w:rsidRPr="000C6A71">
        <w:rPr>
          <w:rFonts w:cs="Times New Roman"/>
        </w:rPr>
        <w:t>veiklą.</w:t>
      </w:r>
      <w:r w:rsidR="00F852C5">
        <w:rPr>
          <w:rFonts w:cs="Times New Roman"/>
        </w:rPr>
        <w:t xml:space="preserve"> </w:t>
      </w:r>
      <w:r w:rsidR="00F852C5" w:rsidRPr="00AA6C03">
        <w:rPr>
          <w:lang w:eastAsia="lt-LT"/>
        </w:rPr>
        <w:t>Korupcinio pobūdžio nusikalstama veika yra ši: kyšininkavimas, tarpininko kyšininkavimas, papirkimas, kita nusikalstama veika, jei ji padaryta viešojo administravimo sektoriuje arba teikiant viešąsias paslaugas, siekiant sau ar kitiems asmenims naudos, piktnaudžiavimas tarnybine padėtimi arba įgaliojimų viršijimas, piktnaudžiavimas oficialiais įgaliojimais, dokumentų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kita nusikalstama veika, kai tokias veikos padarymu siekiama ar reikalaujama kyšio, papirkimo arba nuslėpti ar užmaskuoti kyšininkavimą ar papirkimą.</w:t>
      </w:r>
    </w:p>
    <w:p w:rsidR="00AA00DB" w:rsidRPr="000C6A71" w:rsidRDefault="00AA00DB" w:rsidP="00E84491">
      <w:pPr>
        <w:widowControl w:val="0"/>
        <w:tabs>
          <w:tab w:val="left" w:pos="1894"/>
        </w:tabs>
        <w:autoSpaceDE w:val="0"/>
        <w:autoSpaceDN w:val="0"/>
        <w:spacing w:after="0"/>
        <w:ind w:firstLine="851"/>
        <w:jc w:val="both"/>
        <w:rPr>
          <w:rFonts w:cs="Times New Roman"/>
        </w:rPr>
      </w:pPr>
    </w:p>
    <w:p w:rsidR="00AA00DB" w:rsidRPr="000C6A71" w:rsidRDefault="007B6747" w:rsidP="00E84491">
      <w:pPr>
        <w:widowControl w:val="0"/>
        <w:tabs>
          <w:tab w:val="left" w:pos="1870"/>
        </w:tabs>
        <w:autoSpaceDE w:val="0"/>
        <w:autoSpaceDN w:val="0"/>
        <w:spacing w:after="0"/>
        <w:ind w:firstLine="851"/>
        <w:jc w:val="both"/>
        <w:rPr>
          <w:rFonts w:cs="Times New Roman"/>
        </w:rPr>
      </w:pPr>
      <w:r>
        <w:rPr>
          <w:rFonts w:cs="Times New Roman"/>
        </w:rPr>
        <w:lastRenderedPageBreak/>
        <w:t xml:space="preserve">5. </w:t>
      </w:r>
      <w:r w:rsidR="00AA00DB" w:rsidRPr="000C6A71">
        <w:rPr>
          <w:rFonts w:cs="Times New Roman"/>
        </w:rPr>
        <w:t>Programa parengta 3 metų</w:t>
      </w:r>
      <w:r w:rsidR="00AA00DB" w:rsidRPr="000C6A71">
        <w:rPr>
          <w:rFonts w:cs="Times New Roman"/>
          <w:spacing w:val="1"/>
        </w:rPr>
        <w:t xml:space="preserve"> </w:t>
      </w:r>
      <w:r w:rsidR="00AA00DB" w:rsidRPr="000C6A71">
        <w:rPr>
          <w:rFonts w:cs="Times New Roman"/>
        </w:rPr>
        <w:t>laikotarpiui.</w:t>
      </w:r>
    </w:p>
    <w:p w:rsidR="00AA00DB" w:rsidRDefault="007B6747" w:rsidP="00E84491">
      <w:pPr>
        <w:widowControl w:val="0"/>
        <w:tabs>
          <w:tab w:val="left" w:pos="1971"/>
        </w:tabs>
        <w:autoSpaceDE w:val="0"/>
        <w:autoSpaceDN w:val="0"/>
        <w:spacing w:after="0"/>
        <w:ind w:firstLine="851"/>
        <w:jc w:val="both"/>
        <w:rPr>
          <w:rFonts w:cs="Times New Roman"/>
        </w:rPr>
      </w:pPr>
      <w:r>
        <w:rPr>
          <w:rFonts w:cs="Times New Roman"/>
        </w:rPr>
        <w:t xml:space="preserve">6. </w:t>
      </w:r>
      <w:r w:rsidR="00AA00DB" w:rsidRPr="000C6A71">
        <w:rPr>
          <w:rFonts w:cs="Times New Roman"/>
        </w:rPr>
        <w:t>Programos strateginės kryptys – korupcijos prevencija, antikorupcinis švietimas ir informavimas.</w:t>
      </w:r>
    </w:p>
    <w:p w:rsidR="0088466E" w:rsidRPr="00FA06BC" w:rsidRDefault="0088466E" w:rsidP="00E84491">
      <w:pPr>
        <w:widowControl w:val="0"/>
        <w:tabs>
          <w:tab w:val="left" w:pos="1971"/>
        </w:tabs>
        <w:autoSpaceDE w:val="0"/>
        <w:autoSpaceDN w:val="0"/>
        <w:spacing w:after="0"/>
        <w:ind w:firstLine="851"/>
        <w:jc w:val="both"/>
        <w:rPr>
          <w:rFonts w:cs="Times New Roman"/>
          <w:sz w:val="18"/>
          <w:szCs w:val="18"/>
        </w:rPr>
      </w:pPr>
    </w:p>
    <w:p w:rsidR="003A2945" w:rsidRPr="006F5249" w:rsidRDefault="00FA06BC" w:rsidP="00FA06BC">
      <w:pPr>
        <w:spacing w:after="0"/>
        <w:ind w:firstLine="851"/>
        <w:jc w:val="center"/>
        <w:rPr>
          <w:rFonts w:cs="Times New Roman"/>
          <w:b/>
        </w:rPr>
      </w:pPr>
      <w:r>
        <w:rPr>
          <w:rFonts w:cs="Times New Roman"/>
          <w:b/>
        </w:rPr>
        <w:t xml:space="preserve">II. </w:t>
      </w:r>
      <w:r w:rsidR="003A2945" w:rsidRPr="006F5249">
        <w:rPr>
          <w:rFonts w:cs="Times New Roman"/>
          <w:b/>
        </w:rPr>
        <w:t>VEIKLOS SITUACIJOS ANALIZĖ ANTIKORUPCINIU POŽIŪRIU</w:t>
      </w:r>
    </w:p>
    <w:p w:rsidR="006A5366" w:rsidRPr="00FA06BC" w:rsidRDefault="006A5366" w:rsidP="00E84491">
      <w:pPr>
        <w:spacing w:after="0"/>
        <w:ind w:firstLine="851"/>
        <w:jc w:val="both"/>
        <w:rPr>
          <w:rFonts w:cs="Times New Roman"/>
          <w:b/>
          <w:sz w:val="16"/>
          <w:szCs w:val="16"/>
        </w:rPr>
      </w:pPr>
    </w:p>
    <w:p w:rsidR="00FC3420" w:rsidRDefault="005C4C79" w:rsidP="00E84491">
      <w:pPr>
        <w:spacing w:after="0"/>
        <w:ind w:firstLine="851"/>
        <w:jc w:val="both"/>
        <w:rPr>
          <w:rFonts w:cs="Times New Roman"/>
        </w:rPr>
      </w:pPr>
      <w:r w:rsidRPr="006F5249">
        <w:rPr>
          <w:rFonts w:cs="Times New Roman"/>
        </w:rPr>
        <w:t>7. </w:t>
      </w:r>
      <w:r w:rsidR="00FC3420">
        <w:rPr>
          <w:rFonts w:cs="Times New Roman"/>
        </w:rPr>
        <w:t>Kaišiadorių lopšelio-darželio „Spindulys“  - Savivaldybės biudžetinė įstaiga, savo veiklą grindžia, įgyvendindama 2013-2022 metų valstybinės švietimo strategijos nuostatas, vadovaudamasi Lietuvos Respublikos Konstitucija, Lietuvos</w:t>
      </w:r>
      <w:r w:rsidR="00D02536">
        <w:rPr>
          <w:rFonts w:cs="Times New Roman"/>
        </w:rPr>
        <w:t xml:space="preserve"> Respublikos švietimo įstatymu, Lietuvos Respublikos švietimo, mokslo ir sporto ministro įsakymais, Savivaldybės tarybos sprendimais, mero potvarkiais, Savivaldybės administracijos direktoriaus, Švietimo kultūros ir sporto skyriaus vedėjo įsakymais. </w:t>
      </w:r>
    </w:p>
    <w:p w:rsidR="00D02536" w:rsidRDefault="00D02536" w:rsidP="00E84491">
      <w:pPr>
        <w:spacing w:after="0"/>
        <w:ind w:firstLine="851"/>
        <w:jc w:val="both"/>
        <w:rPr>
          <w:rFonts w:cs="Times New Roman"/>
        </w:rPr>
      </w:pPr>
      <w:r>
        <w:rPr>
          <w:rFonts w:cs="Times New Roman"/>
        </w:rPr>
        <w:t xml:space="preserve">Vykdomos </w:t>
      </w:r>
      <w:r w:rsidR="00BF1220">
        <w:rPr>
          <w:rFonts w:cs="Times New Roman"/>
        </w:rPr>
        <w:t xml:space="preserve">neformaliojo </w:t>
      </w:r>
      <w:r>
        <w:rPr>
          <w:rFonts w:cs="Times New Roman"/>
        </w:rPr>
        <w:t xml:space="preserve">švietimo programos </w:t>
      </w:r>
      <w:r w:rsidR="00BF1220">
        <w:rPr>
          <w:rFonts w:cs="Times New Roman"/>
        </w:rPr>
        <w:t>–</w:t>
      </w:r>
      <w:r>
        <w:rPr>
          <w:rFonts w:cs="Times New Roman"/>
        </w:rPr>
        <w:t xml:space="preserve"> ikimokyklinio</w:t>
      </w:r>
      <w:r w:rsidR="00BF1220">
        <w:rPr>
          <w:rFonts w:cs="Times New Roman"/>
        </w:rPr>
        <w:t xml:space="preserve"> ugdymo programa ir priešmokyklinio ugdymo programa.</w:t>
      </w:r>
    </w:p>
    <w:p w:rsidR="00273B41" w:rsidRDefault="002C423D" w:rsidP="00E84491">
      <w:pPr>
        <w:spacing w:after="0"/>
        <w:ind w:firstLine="851"/>
        <w:jc w:val="both"/>
        <w:rPr>
          <w:rFonts w:cs="Times New Roman"/>
        </w:rPr>
      </w:pPr>
      <w:r>
        <w:rPr>
          <w:rFonts w:cs="Times New Roman"/>
        </w:rPr>
        <w:t xml:space="preserve">Lopšelio-darželio internetiniame puslapyje skelbiama planuojamų metinių pirkimų suvestinė, supaprastintų viešųjų pirkimų taisyklės, finansinės ataskaitos. </w:t>
      </w:r>
      <w:r w:rsidR="00E90C99">
        <w:rPr>
          <w:rFonts w:cs="Times New Roman"/>
        </w:rPr>
        <w:t>Direktorius, kaip lopšelio-darželio biudžeto asignavimų valdytojas</w:t>
      </w:r>
      <w:r w:rsidR="005E07D7">
        <w:rPr>
          <w:rFonts w:cs="Times New Roman"/>
        </w:rPr>
        <w:t xml:space="preserve">, </w:t>
      </w:r>
      <w:r w:rsidR="00E90C99">
        <w:rPr>
          <w:rFonts w:cs="Times New Roman"/>
        </w:rPr>
        <w:t xml:space="preserve"> kasmet atsiskaito už ūkinę finansinę veiklą lopšelio-darželio tarybai,</w:t>
      </w:r>
      <w:r>
        <w:rPr>
          <w:rFonts w:cs="Times New Roman"/>
        </w:rPr>
        <w:t xml:space="preserve"> </w:t>
      </w:r>
      <w:r>
        <w:rPr>
          <w:rFonts w:cs="Times New Roman"/>
        </w:rPr>
        <w:t>Kaišiadorių rajono savivaldybės tarybai</w:t>
      </w:r>
      <w:r>
        <w:rPr>
          <w:rFonts w:cs="Times New Roman"/>
        </w:rPr>
        <w:t>,</w:t>
      </w:r>
      <w:r w:rsidR="00E90C99">
        <w:rPr>
          <w:rFonts w:cs="Times New Roman"/>
        </w:rPr>
        <w:t xml:space="preserve"> 2 kartus metuose Mokytojų tarybai</w:t>
      </w:r>
      <w:r w:rsidR="005058F3">
        <w:rPr>
          <w:rFonts w:cs="Times New Roman"/>
        </w:rPr>
        <w:t>,. Lopšelio-darželio bendruomenė ir lopšelio-darželio taryba kasmet informuojama apie metinį biudžetą, dalyvauja, planuojant įstaigos biudžeto poreikį, sprendžiant lėšų taupymo klausimus.</w:t>
      </w:r>
    </w:p>
    <w:p w:rsidR="00E90C99" w:rsidRDefault="00273B41" w:rsidP="00E84491">
      <w:pPr>
        <w:spacing w:after="0"/>
        <w:ind w:firstLine="851"/>
        <w:jc w:val="both"/>
        <w:rPr>
          <w:rFonts w:cs="Times New Roman"/>
        </w:rPr>
      </w:pPr>
      <w:r>
        <w:rPr>
          <w:rFonts w:cs="Times New Roman"/>
        </w:rPr>
        <w:t>Direktorius ir įstaigos darbuotojai, turintys administravimo įgaliojimus, yra pateikę privačių interesų deklaracijas.</w:t>
      </w:r>
      <w:r w:rsidR="005058F3">
        <w:rPr>
          <w:rFonts w:cs="Times New Roman"/>
        </w:rPr>
        <w:t xml:space="preserve"> </w:t>
      </w:r>
    </w:p>
    <w:p w:rsidR="005412C0" w:rsidRPr="00FA06BC" w:rsidRDefault="005C4C79" w:rsidP="002C423D">
      <w:pPr>
        <w:spacing w:after="0"/>
        <w:ind w:firstLine="851"/>
        <w:jc w:val="both"/>
        <w:rPr>
          <w:rFonts w:cs="Times New Roman"/>
        </w:rPr>
      </w:pPr>
      <w:r w:rsidRPr="00FA06BC">
        <w:rPr>
          <w:rFonts w:cs="Times New Roman"/>
        </w:rPr>
        <w:t>8. </w:t>
      </w:r>
      <w:r w:rsidR="002C423D" w:rsidRPr="00FA06BC">
        <w:rPr>
          <w:rFonts w:cs="Times New Roman"/>
        </w:rPr>
        <w:t>L</w:t>
      </w:r>
      <w:r w:rsidR="005412C0" w:rsidRPr="00FA06BC">
        <w:rPr>
          <w:rFonts w:cs="Times New Roman"/>
        </w:rPr>
        <w:t>opšelyje-darželyje korupcija galima šiose veiklos srityse:</w:t>
      </w:r>
    </w:p>
    <w:p w:rsidR="005412C0" w:rsidRPr="00FA06BC" w:rsidRDefault="005C4C79" w:rsidP="00E84491">
      <w:pPr>
        <w:spacing w:after="0"/>
        <w:ind w:firstLine="851"/>
        <w:jc w:val="both"/>
        <w:rPr>
          <w:rFonts w:cs="Times New Roman"/>
        </w:rPr>
      </w:pPr>
      <w:r w:rsidRPr="00FA06BC">
        <w:rPr>
          <w:rFonts w:cs="Times New Roman"/>
        </w:rPr>
        <w:t>8.1. f</w:t>
      </w:r>
      <w:r w:rsidR="005412C0" w:rsidRPr="00FA06BC">
        <w:rPr>
          <w:rFonts w:cs="Times New Roman"/>
        </w:rPr>
        <w:t>ormuojant lopšeli</w:t>
      </w:r>
      <w:r w:rsidR="00EC1899" w:rsidRPr="00FA06BC">
        <w:rPr>
          <w:rFonts w:cs="Times New Roman"/>
        </w:rPr>
        <w:t>o-darželio darbuotojų personalą;</w:t>
      </w:r>
    </w:p>
    <w:p w:rsidR="005412C0" w:rsidRPr="00FA06BC" w:rsidRDefault="005C4C79" w:rsidP="00E84491">
      <w:pPr>
        <w:spacing w:after="0"/>
        <w:ind w:firstLine="851"/>
        <w:jc w:val="both"/>
        <w:rPr>
          <w:rFonts w:cs="Times New Roman"/>
        </w:rPr>
      </w:pPr>
      <w:r w:rsidRPr="00FA06BC">
        <w:rPr>
          <w:rFonts w:cs="Times New Roman"/>
        </w:rPr>
        <w:t>8.2. o</w:t>
      </w:r>
      <w:r w:rsidR="005412C0" w:rsidRPr="00FA06BC">
        <w:rPr>
          <w:rFonts w:cs="Times New Roman"/>
        </w:rPr>
        <w:t>rganizuojant ir vykdant viešųjų pirkimų procedūras;</w:t>
      </w:r>
    </w:p>
    <w:p w:rsidR="005412C0" w:rsidRPr="00FA06BC" w:rsidRDefault="007B6747" w:rsidP="00E84491">
      <w:pPr>
        <w:spacing w:after="0"/>
        <w:ind w:firstLine="851"/>
        <w:jc w:val="both"/>
        <w:rPr>
          <w:rFonts w:cs="Times New Roman"/>
        </w:rPr>
      </w:pPr>
      <w:r w:rsidRPr="00FA06BC">
        <w:rPr>
          <w:rFonts w:cs="Times New Roman"/>
        </w:rPr>
        <w:t>8.3</w:t>
      </w:r>
      <w:r w:rsidR="005C4C79" w:rsidRPr="00FA06BC">
        <w:rPr>
          <w:rFonts w:cs="Times New Roman"/>
        </w:rPr>
        <w:t>. o</w:t>
      </w:r>
      <w:r w:rsidR="005412C0" w:rsidRPr="00FA06BC">
        <w:rPr>
          <w:rFonts w:cs="Times New Roman"/>
        </w:rPr>
        <w:t>rganizuojant vaikų maitinimą lopšelyje-darželyje;</w:t>
      </w:r>
    </w:p>
    <w:p w:rsidR="003A2945" w:rsidRPr="002E3B3F" w:rsidRDefault="003A2945" w:rsidP="00E84491">
      <w:pPr>
        <w:spacing w:after="0"/>
        <w:ind w:firstLine="851"/>
        <w:jc w:val="both"/>
        <w:rPr>
          <w:rFonts w:cs="Times New Roman"/>
          <w:sz w:val="16"/>
          <w:szCs w:val="16"/>
        </w:rPr>
      </w:pPr>
    </w:p>
    <w:p w:rsidR="003A2945" w:rsidRPr="006F5249" w:rsidRDefault="003A2945" w:rsidP="00FA06BC">
      <w:pPr>
        <w:spacing w:after="0"/>
        <w:ind w:firstLine="851"/>
        <w:jc w:val="center"/>
        <w:rPr>
          <w:rFonts w:cs="Times New Roman"/>
          <w:b/>
        </w:rPr>
      </w:pPr>
      <w:r w:rsidRPr="006F5249">
        <w:rPr>
          <w:rFonts w:cs="Times New Roman"/>
          <w:b/>
        </w:rPr>
        <w:t>III</w:t>
      </w:r>
      <w:r w:rsidR="00FA06BC">
        <w:rPr>
          <w:rFonts w:cs="Times New Roman"/>
          <w:b/>
        </w:rPr>
        <w:t xml:space="preserve">. </w:t>
      </w:r>
      <w:r w:rsidRPr="006F5249">
        <w:rPr>
          <w:rFonts w:cs="Times New Roman"/>
          <w:b/>
        </w:rPr>
        <w:t>KORUPCIJOS PREVENCIJOS PRINCIPAI</w:t>
      </w:r>
    </w:p>
    <w:p w:rsidR="006A5366" w:rsidRPr="002E3B3F" w:rsidRDefault="006A5366" w:rsidP="00E84491">
      <w:pPr>
        <w:spacing w:after="0"/>
        <w:ind w:firstLine="851"/>
        <w:jc w:val="both"/>
        <w:rPr>
          <w:rFonts w:cs="Times New Roman"/>
          <w:b/>
          <w:sz w:val="16"/>
          <w:szCs w:val="16"/>
        </w:rPr>
      </w:pPr>
    </w:p>
    <w:p w:rsidR="005412C0" w:rsidRPr="006F5249" w:rsidRDefault="005C4C79" w:rsidP="00E84491">
      <w:pPr>
        <w:spacing w:after="0"/>
        <w:ind w:firstLine="851"/>
        <w:jc w:val="both"/>
        <w:rPr>
          <w:rFonts w:cs="Times New Roman"/>
        </w:rPr>
      </w:pPr>
      <w:r w:rsidRPr="006F5249">
        <w:rPr>
          <w:rFonts w:cs="Times New Roman"/>
        </w:rPr>
        <w:t>9. </w:t>
      </w:r>
      <w:r w:rsidR="005412C0" w:rsidRPr="006F5249">
        <w:rPr>
          <w:rFonts w:cs="Times New Roman"/>
        </w:rPr>
        <w:t>Korupcijos prevencijos programa įgyvendinama vadovaujantis šiais principais:</w:t>
      </w:r>
    </w:p>
    <w:p w:rsidR="005412C0" w:rsidRPr="006F5249" w:rsidRDefault="005412C0" w:rsidP="00E84491">
      <w:pPr>
        <w:spacing w:after="0"/>
        <w:ind w:firstLine="851"/>
        <w:jc w:val="both"/>
        <w:rPr>
          <w:rFonts w:cs="Times New Roman"/>
        </w:rPr>
      </w:pPr>
      <w:r w:rsidRPr="006F5249">
        <w:rPr>
          <w:rFonts w:cs="Times New Roman"/>
        </w:rPr>
        <w:t>9.1.</w:t>
      </w:r>
      <w:r w:rsidR="005C4C79" w:rsidRPr="006F5249">
        <w:rPr>
          <w:rFonts w:cs="Times New Roman"/>
        </w:rPr>
        <w:t> </w:t>
      </w:r>
      <w:r w:rsidRPr="006F5249">
        <w:rPr>
          <w:rFonts w:cs="Times New Roman"/>
        </w:rPr>
        <w:t>teisėtumo – korupcijos prevencijos pri</w:t>
      </w:r>
      <w:r w:rsidR="005C4C79" w:rsidRPr="006F5249">
        <w:rPr>
          <w:rFonts w:cs="Times New Roman"/>
        </w:rPr>
        <w:t xml:space="preserve">emonės įgyvendinamos laikantis </w:t>
      </w:r>
      <w:r w:rsidRPr="006F5249">
        <w:rPr>
          <w:rFonts w:cs="Times New Roman"/>
        </w:rPr>
        <w:t>Lietuvos Respublikos Konstitucijos, įstatymų ir kitų teisės aktų reikalavimų bei užtikrinant pagrindinių asmens teisių laisvių apsaugą;</w:t>
      </w:r>
    </w:p>
    <w:p w:rsidR="00C46A09" w:rsidRPr="006F5249" w:rsidRDefault="00C46A09" w:rsidP="00E84491">
      <w:pPr>
        <w:spacing w:after="0"/>
        <w:ind w:firstLine="851"/>
        <w:jc w:val="both"/>
        <w:rPr>
          <w:rFonts w:cs="Times New Roman"/>
        </w:rPr>
      </w:pPr>
      <w:r w:rsidRPr="006F5249">
        <w:rPr>
          <w:rFonts w:cs="Times New Roman"/>
        </w:rPr>
        <w:t>9.2.</w:t>
      </w:r>
      <w:r w:rsidR="005C4C79" w:rsidRPr="006F5249">
        <w:rPr>
          <w:rFonts w:cs="Times New Roman"/>
        </w:rPr>
        <w:t> </w:t>
      </w:r>
      <w:r w:rsidRPr="006F5249">
        <w:rPr>
          <w:rFonts w:cs="Times New Roman"/>
        </w:rPr>
        <w:t>visuotinio privalomumo – korupcijos prevencijos subjektais gali būti visis įstaigos darbuotojai;</w:t>
      </w:r>
    </w:p>
    <w:p w:rsidR="005412C0" w:rsidRPr="006F5249" w:rsidRDefault="00C46A09" w:rsidP="00E84491">
      <w:pPr>
        <w:spacing w:after="0"/>
        <w:ind w:firstLine="851"/>
        <w:jc w:val="both"/>
        <w:rPr>
          <w:rFonts w:cs="Times New Roman"/>
        </w:rPr>
      </w:pPr>
      <w:r w:rsidRPr="006F5249">
        <w:rPr>
          <w:rFonts w:cs="Times New Roman"/>
        </w:rPr>
        <w:t>9.3.</w:t>
      </w:r>
      <w:r w:rsidR="005C4C79" w:rsidRPr="006F5249">
        <w:rPr>
          <w:rFonts w:cs="Times New Roman"/>
        </w:rPr>
        <w:t xml:space="preserve"> sąveikos </w:t>
      </w:r>
      <w:r w:rsidRPr="006F5249">
        <w:rPr>
          <w:rFonts w:cs="Times New Roman"/>
        </w:rPr>
        <w:t>– korupcijos prevencijos priemonių veiksmingumas užtikrinamas derinant visų korupcijos prevencijos subjektų veiksmus, keičiantis subjektams reikalinga informacija ir teikiant vienas kitam kitokią pagalbą;</w:t>
      </w:r>
    </w:p>
    <w:p w:rsidR="003A2945" w:rsidRDefault="00C46A09" w:rsidP="00E84491">
      <w:pPr>
        <w:spacing w:after="0"/>
        <w:ind w:firstLine="851"/>
        <w:jc w:val="both"/>
        <w:rPr>
          <w:rFonts w:cs="Times New Roman"/>
        </w:rPr>
      </w:pPr>
      <w:r w:rsidRPr="006F5249">
        <w:rPr>
          <w:rFonts w:cs="Times New Roman"/>
        </w:rPr>
        <w:t>9.4.</w:t>
      </w:r>
      <w:r w:rsidR="005C4C79" w:rsidRPr="006F5249">
        <w:rPr>
          <w:rFonts w:cs="Times New Roman"/>
        </w:rPr>
        <w:t> </w:t>
      </w:r>
      <w:r w:rsidRPr="006F5249">
        <w:rPr>
          <w:rFonts w:cs="Times New Roman"/>
        </w:rPr>
        <w:t xml:space="preserve">pastovumo </w:t>
      </w:r>
      <w:r w:rsidR="005C4C79" w:rsidRPr="006F5249">
        <w:rPr>
          <w:rFonts w:cs="Times New Roman"/>
        </w:rPr>
        <w:t>–</w:t>
      </w:r>
      <w:r w:rsidRPr="006F5249">
        <w:rPr>
          <w:rFonts w:cs="Times New Roman"/>
        </w:rPr>
        <w:t xml:space="preserve"> korupcijos prevencijos priemonių veiksmingumo užtikrinamas nuolat tikrinant ir peržiūrint korupcijos prevencijos priemonių įgyvendinimo rezultatus bei teikiant pasiūlymus dėl atitinkamų priemonių veiksmingumo didinimo institucijai, kuri pagal savo kompetenciją įgaliota įgyvendinti tokius pasiūlymus.</w:t>
      </w:r>
    </w:p>
    <w:p w:rsidR="00BB42AE" w:rsidRPr="00FA06BC" w:rsidRDefault="00BB42AE" w:rsidP="00E84491">
      <w:pPr>
        <w:spacing w:after="0"/>
        <w:ind w:firstLine="851"/>
        <w:jc w:val="both"/>
        <w:rPr>
          <w:rFonts w:cs="Times New Roman"/>
          <w:sz w:val="16"/>
          <w:szCs w:val="16"/>
        </w:rPr>
      </w:pPr>
    </w:p>
    <w:p w:rsidR="003A2945" w:rsidRPr="006F5249" w:rsidRDefault="00FA06BC" w:rsidP="00FA06BC">
      <w:pPr>
        <w:spacing w:after="0"/>
        <w:ind w:firstLine="851"/>
        <w:jc w:val="center"/>
        <w:rPr>
          <w:rFonts w:cs="Times New Roman"/>
          <w:b/>
        </w:rPr>
      </w:pPr>
      <w:r>
        <w:rPr>
          <w:rFonts w:cs="Times New Roman"/>
          <w:b/>
        </w:rPr>
        <w:t xml:space="preserve">IV. </w:t>
      </w:r>
      <w:r w:rsidR="003A2945" w:rsidRPr="006F5249">
        <w:rPr>
          <w:rFonts w:cs="Times New Roman"/>
          <w:b/>
        </w:rPr>
        <w:t>PROGRAMOS TIKSLAI IR UŽDAVINIAI</w:t>
      </w:r>
    </w:p>
    <w:p w:rsidR="006A5366" w:rsidRPr="00FA06BC" w:rsidRDefault="006A5366" w:rsidP="00E84491">
      <w:pPr>
        <w:spacing w:after="0"/>
        <w:ind w:firstLine="851"/>
        <w:jc w:val="both"/>
        <w:rPr>
          <w:rFonts w:cs="Times New Roman"/>
          <w:b/>
          <w:sz w:val="16"/>
          <w:szCs w:val="16"/>
        </w:rPr>
      </w:pPr>
    </w:p>
    <w:p w:rsidR="00FA06BC" w:rsidRDefault="005C4C79" w:rsidP="00FA06BC">
      <w:pPr>
        <w:spacing w:after="0"/>
        <w:ind w:firstLine="851"/>
        <w:jc w:val="both"/>
        <w:rPr>
          <w:rFonts w:cs="Times New Roman"/>
        </w:rPr>
      </w:pPr>
      <w:r w:rsidRPr="006F5249">
        <w:rPr>
          <w:rFonts w:cs="Times New Roman"/>
        </w:rPr>
        <w:t>10. </w:t>
      </w:r>
      <w:r w:rsidR="00E12D67" w:rsidRPr="006F5249">
        <w:rPr>
          <w:rFonts w:cs="Times New Roman"/>
        </w:rPr>
        <w:t>Programos tikslai yra:</w:t>
      </w:r>
    </w:p>
    <w:p w:rsidR="00FA06BC" w:rsidRDefault="00FA06BC" w:rsidP="00FA06BC">
      <w:pPr>
        <w:spacing w:after="0"/>
        <w:ind w:firstLine="851"/>
        <w:jc w:val="both"/>
        <w:rPr>
          <w:rFonts w:cs="Times New Roman"/>
        </w:rPr>
      </w:pPr>
      <w:r w:rsidRPr="006F5249">
        <w:rPr>
          <w:rFonts w:cs="Times New Roman"/>
        </w:rPr>
        <w:t>10.1. atskleisti ir šalinti priežastis bei prielaidas korupcijai lopšelyje-darželyje atsirasti ir</w:t>
      </w:r>
    </w:p>
    <w:p w:rsidR="00E12D67" w:rsidRPr="006F5249" w:rsidRDefault="00E12D67" w:rsidP="00FA06BC">
      <w:pPr>
        <w:spacing w:after="0"/>
        <w:jc w:val="both"/>
        <w:rPr>
          <w:rFonts w:cs="Times New Roman"/>
        </w:rPr>
      </w:pPr>
      <w:r w:rsidRPr="006F5249">
        <w:rPr>
          <w:rFonts w:cs="Times New Roman"/>
        </w:rPr>
        <w:lastRenderedPageBreak/>
        <w:t>plisti. Užkirsti kelią korupcijos atsiradimui, pašalinti veiklos sričių spragas, dėl kurių gali atsirasti sąlygos korupcijai;</w:t>
      </w:r>
    </w:p>
    <w:p w:rsidR="00E12D67" w:rsidRPr="006F5249" w:rsidRDefault="00E12D67" w:rsidP="00E84491">
      <w:pPr>
        <w:spacing w:after="0"/>
        <w:ind w:firstLine="851"/>
        <w:jc w:val="both"/>
        <w:rPr>
          <w:rFonts w:cs="Times New Roman"/>
        </w:rPr>
      </w:pPr>
      <w:r w:rsidRPr="006F5249">
        <w:rPr>
          <w:rFonts w:cs="Times New Roman"/>
        </w:rPr>
        <w:t>10.2.</w:t>
      </w:r>
      <w:r w:rsidR="00007081">
        <w:rPr>
          <w:rFonts w:cs="Times New Roman"/>
        </w:rPr>
        <w:t xml:space="preserve"> </w:t>
      </w:r>
      <w:r w:rsidRPr="006F5249">
        <w:rPr>
          <w:rFonts w:cs="Times New Roman"/>
        </w:rPr>
        <w:t>sukurti ir įgyvendinti veiksmingą ilgalaikių antikorupcinių priemonių sistemą, skatinančią plėtoti ryšius tarp administracijos, darbuotojų, šeimų, šalinti priežastis</w:t>
      </w:r>
      <w:r w:rsidR="00B27E4E" w:rsidRPr="006F5249">
        <w:rPr>
          <w:rFonts w:cs="Times New Roman"/>
        </w:rPr>
        <w:t xml:space="preserve"> pasinaudoti tarnybine padėtimi;</w:t>
      </w:r>
    </w:p>
    <w:p w:rsidR="00B27E4E" w:rsidRPr="006F5249" w:rsidRDefault="00B27E4E" w:rsidP="00E84491">
      <w:pPr>
        <w:spacing w:after="0"/>
        <w:ind w:firstLine="851"/>
        <w:jc w:val="both"/>
        <w:rPr>
          <w:rFonts w:cs="Times New Roman"/>
        </w:rPr>
      </w:pPr>
      <w:r w:rsidRPr="006F5249">
        <w:rPr>
          <w:rFonts w:cs="Times New Roman"/>
        </w:rPr>
        <w:t>10.3.</w:t>
      </w:r>
      <w:r w:rsidR="00007081">
        <w:rPr>
          <w:rFonts w:cs="Times New Roman"/>
        </w:rPr>
        <w:t xml:space="preserve"> p</w:t>
      </w:r>
      <w:r w:rsidRPr="006F5249">
        <w:rPr>
          <w:rFonts w:cs="Times New Roman"/>
        </w:rPr>
        <w:t>lėtoti antikorupcinę kultūrą, siekiant padidinti visuomenės pasitikėjimą ugdymo įstaiga.</w:t>
      </w:r>
    </w:p>
    <w:p w:rsidR="00B27E4E" w:rsidRPr="006F5249" w:rsidRDefault="00B27E4E" w:rsidP="00E84491">
      <w:pPr>
        <w:spacing w:after="0"/>
        <w:ind w:firstLine="851"/>
        <w:jc w:val="both"/>
        <w:rPr>
          <w:rFonts w:cs="Times New Roman"/>
        </w:rPr>
      </w:pPr>
      <w:r w:rsidRPr="006F5249">
        <w:rPr>
          <w:rFonts w:cs="Times New Roman"/>
        </w:rPr>
        <w:t>11. Korupcijos prevencijos uždaviniai yra:</w:t>
      </w:r>
    </w:p>
    <w:p w:rsidR="00B27E4E" w:rsidRPr="006F5249" w:rsidRDefault="00B27E4E" w:rsidP="00E84491">
      <w:pPr>
        <w:spacing w:after="0"/>
        <w:ind w:firstLine="851"/>
        <w:jc w:val="both"/>
        <w:rPr>
          <w:rFonts w:cs="Times New Roman"/>
        </w:rPr>
      </w:pPr>
      <w:r w:rsidRPr="006F5249">
        <w:rPr>
          <w:rFonts w:cs="Times New Roman"/>
        </w:rPr>
        <w:t>11.1. užtikrinti efektyvų numatytų priemonių įgyvendinimą;</w:t>
      </w:r>
    </w:p>
    <w:p w:rsidR="00B27E4E" w:rsidRPr="006F5249" w:rsidRDefault="00B27E4E" w:rsidP="00E84491">
      <w:pPr>
        <w:spacing w:after="0"/>
        <w:ind w:firstLine="851"/>
        <w:jc w:val="both"/>
        <w:rPr>
          <w:rFonts w:cs="Times New Roman"/>
        </w:rPr>
      </w:pPr>
      <w:r w:rsidRPr="006F5249">
        <w:rPr>
          <w:rFonts w:cs="Times New Roman"/>
        </w:rPr>
        <w:t>11.2. nustatyti veiklos sritis, kuriose yra korupcijos pasireiškimo tikimybė;</w:t>
      </w:r>
    </w:p>
    <w:p w:rsidR="00B27E4E" w:rsidRPr="006F5249" w:rsidRDefault="00B27E4E" w:rsidP="00E84491">
      <w:pPr>
        <w:spacing w:after="0"/>
        <w:ind w:firstLine="851"/>
        <w:jc w:val="both"/>
        <w:rPr>
          <w:rFonts w:cs="Times New Roman"/>
        </w:rPr>
      </w:pPr>
      <w:r w:rsidRPr="006F5249">
        <w:rPr>
          <w:rFonts w:cs="Times New Roman"/>
        </w:rPr>
        <w:t>11.3.</w:t>
      </w:r>
      <w:r w:rsidR="00190CB1" w:rsidRPr="006F5249">
        <w:rPr>
          <w:rFonts w:cs="Times New Roman"/>
        </w:rPr>
        <w:t>antikorupciniu požiūriu vertinti lopšelio-darželio „</w:t>
      </w:r>
      <w:r w:rsidR="00AA00DB" w:rsidRPr="006F5249">
        <w:rPr>
          <w:rFonts w:cs="Times New Roman"/>
        </w:rPr>
        <w:t>Spindulys</w:t>
      </w:r>
      <w:r w:rsidR="00190CB1" w:rsidRPr="006F5249">
        <w:rPr>
          <w:rFonts w:cs="Times New Roman"/>
        </w:rPr>
        <w:t>“ įsakymus ir sprendimus;</w:t>
      </w:r>
    </w:p>
    <w:p w:rsidR="00190CB1" w:rsidRPr="006F5249" w:rsidRDefault="00B27810" w:rsidP="00E84491">
      <w:pPr>
        <w:spacing w:after="0"/>
        <w:ind w:firstLine="851"/>
        <w:jc w:val="both"/>
        <w:rPr>
          <w:rFonts w:cs="Times New Roman"/>
        </w:rPr>
      </w:pPr>
      <w:r w:rsidRPr="006F5249">
        <w:rPr>
          <w:rFonts w:cs="Times New Roman"/>
        </w:rPr>
        <w:t xml:space="preserve">11.4. </w:t>
      </w:r>
      <w:r w:rsidR="00190CB1" w:rsidRPr="006F5249">
        <w:rPr>
          <w:rFonts w:cs="Times New Roman"/>
        </w:rPr>
        <w:t>įtraukti į korupcijos prevenciją visuomenę ir žiniasklaidą;</w:t>
      </w:r>
    </w:p>
    <w:p w:rsidR="00190CB1" w:rsidRPr="006F5249" w:rsidRDefault="00B27810" w:rsidP="00E84491">
      <w:pPr>
        <w:spacing w:after="0"/>
        <w:ind w:firstLine="851"/>
        <w:jc w:val="both"/>
        <w:rPr>
          <w:rFonts w:cs="Times New Roman"/>
        </w:rPr>
      </w:pPr>
      <w:r w:rsidRPr="006F5249">
        <w:rPr>
          <w:rFonts w:cs="Times New Roman"/>
        </w:rPr>
        <w:t xml:space="preserve">11.5. </w:t>
      </w:r>
      <w:r w:rsidR="00190CB1" w:rsidRPr="006F5249">
        <w:rPr>
          <w:rFonts w:cs="Times New Roman"/>
        </w:rPr>
        <w:t>stiprinti bendradarbiavimą su korupcijos prevenciją vykdančiomis institucijomis;</w:t>
      </w:r>
    </w:p>
    <w:p w:rsidR="003A2945" w:rsidRDefault="00190CB1" w:rsidP="00FA06BC">
      <w:pPr>
        <w:spacing w:after="0"/>
        <w:ind w:firstLine="851"/>
        <w:jc w:val="both"/>
        <w:rPr>
          <w:rFonts w:cs="Times New Roman"/>
        </w:rPr>
      </w:pPr>
      <w:r w:rsidRPr="006F5249">
        <w:rPr>
          <w:rFonts w:cs="Times New Roman"/>
        </w:rPr>
        <w:t>11.6. viešai skelbti informaciją apie korupcijos prevencijos veiksmus ir jų rezultatus.</w:t>
      </w:r>
    </w:p>
    <w:p w:rsidR="00FA06BC" w:rsidRPr="00FA06BC" w:rsidRDefault="00FA06BC" w:rsidP="00FA06BC">
      <w:pPr>
        <w:spacing w:after="0"/>
        <w:ind w:firstLine="851"/>
        <w:jc w:val="both"/>
        <w:rPr>
          <w:rFonts w:cs="Times New Roman"/>
          <w:sz w:val="16"/>
          <w:szCs w:val="16"/>
        </w:rPr>
      </w:pPr>
    </w:p>
    <w:p w:rsidR="003A2945" w:rsidRPr="006F5249" w:rsidRDefault="003A2945" w:rsidP="00FA06BC">
      <w:pPr>
        <w:spacing w:after="0"/>
        <w:ind w:firstLine="851"/>
        <w:jc w:val="center"/>
        <w:rPr>
          <w:rFonts w:cs="Times New Roman"/>
          <w:b/>
        </w:rPr>
      </w:pPr>
      <w:r w:rsidRPr="006F5249">
        <w:rPr>
          <w:rFonts w:cs="Times New Roman"/>
          <w:b/>
        </w:rPr>
        <w:t>V</w:t>
      </w:r>
      <w:r w:rsidR="00FA06BC">
        <w:rPr>
          <w:rFonts w:cs="Times New Roman"/>
          <w:b/>
        </w:rPr>
        <w:t xml:space="preserve">. </w:t>
      </w:r>
      <w:r w:rsidRPr="006F5249">
        <w:rPr>
          <w:rFonts w:cs="Times New Roman"/>
          <w:b/>
        </w:rPr>
        <w:t>PROGRAMOS TIKSLŲ IR UŽDAVINIŲ VERTINIMO KRITERIJAI</w:t>
      </w:r>
    </w:p>
    <w:p w:rsidR="00190CB1" w:rsidRPr="00FA06BC" w:rsidRDefault="00190CB1" w:rsidP="00E84491">
      <w:pPr>
        <w:spacing w:after="0"/>
        <w:ind w:firstLine="851"/>
        <w:jc w:val="both"/>
        <w:rPr>
          <w:rFonts w:cs="Times New Roman"/>
          <w:sz w:val="16"/>
          <w:szCs w:val="16"/>
        </w:rPr>
      </w:pPr>
    </w:p>
    <w:p w:rsidR="00190CB1" w:rsidRPr="006F5249" w:rsidRDefault="00723D4B" w:rsidP="00E84491">
      <w:pPr>
        <w:spacing w:after="0"/>
        <w:ind w:firstLine="851"/>
        <w:jc w:val="both"/>
        <w:rPr>
          <w:rFonts w:cs="Times New Roman"/>
        </w:rPr>
      </w:pPr>
      <w:r w:rsidRPr="006F5249">
        <w:rPr>
          <w:rFonts w:cs="Times New Roman"/>
        </w:rPr>
        <w:t xml:space="preserve">12. </w:t>
      </w:r>
      <w:r w:rsidR="00190CB1" w:rsidRPr="006F5249">
        <w:rPr>
          <w:rFonts w:cs="Times New Roman"/>
        </w:rPr>
        <w:t>Programos rezultatyvumas nustatomas vadovaujantis kiekybės ir kokybės rodikliais:</w:t>
      </w:r>
    </w:p>
    <w:p w:rsidR="00190CB1" w:rsidRPr="006F5249" w:rsidRDefault="00190CB1" w:rsidP="00E84491">
      <w:pPr>
        <w:spacing w:after="0"/>
        <w:ind w:firstLine="851"/>
        <w:jc w:val="both"/>
        <w:rPr>
          <w:rFonts w:cs="Times New Roman"/>
        </w:rPr>
      </w:pPr>
      <w:r w:rsidRPr="006F5249">
        <w:rPr>
          <w:rFonts w:cs="Times New Roman"/>
        </w:rPr>
        <w:t>12.1. korupcijos pasireiškimo tikimybės nustatymu lopšelyje-darželyje „</w:t>
      </w:r>
      <w:r w:rsidR="00AA00DB" w:rsidRPr="006F5249">
        <w:rPr>
          <w:rFonts w:cs="Times New Roman"/>
        </w:rPr>
        <w:t>Spindulys</w:t>
      </w:r>
      <w:r w:rsidRPr="006F5249">
        <w:rPr>
          <w:rFonts w:cs="Times New Roman"/>
        </w:rPr>
        <w:t>“;</w:t>
      </w:r>
    </w:p>
    <w:p w:rsidR="00190CB1" w:rsidRPr="006F5249" w:rsidRDefault="00190CB1" w:rsidP="00E84491">
      <w:pPr>
        <w:spacing w:after="0"/>
        <w:ind w:firstLine="851"/>
        <w:jc w:val="both"/>
        <w:rPr>
          <w:rFonts w:cs="Times New Roman"/>
        </w:rPr>
      </w:pPr>
      <w:r w:rsidRPr="006F5249">
        <w:rPr>
          <w:rFonts w:cs="Times New Roman"/>
        </w:rPr>
        <w:t>12.2. skundų, pateiktų teismui, administracinių ginčų komisijai, skaičiaus mažėjimu;</w:t>
      </w:r>
    </w:p>
    <w:p w:rsidR="00190CB1" w:rsidRPr="006F5249" w:rsidRDefault="00190CB1" w:rsidP="00E84491">
      <w:pPr>
        <w:spacing w:after="0"/>
        <w:ind w:firstLine="851"/>
        <w:jc w:val="both"/>
        <w:rPr>
          <w:rFonts w:cs="Times New Roman"/>
        </w:rPr>
      </w:pPr>
      <w:r w:rsidRPr="006F5249">
        <w:rPr>
          <w:rFonts w:cs="Times New Roman"/>
        </w:rPr>
        <w:t>12.3. įvykdytų ir neįvykdytų programos įgyvendinimo priemonių skaičiumi;</w:t>
      </w:r>
    </w:p>
    <w:p w:rsidR="00190CB1" w:rsidRPr="006F5249" w:rsidRDefault="00723D4B" w:rsidP="00E84491">
      <w:pPr>
        <w:spacing w:after="0"/>
        <w:ind w:firstLine="851"/>
        <w:jc w:val="both"/>
        <w:rPr>
          <w:rFonts w:cs="Times New Roman"/>
        </w:rPr>
      </w:pPr>
      <w:r w:rsidRPr="006F5249">
        <w:rPr>
          <w:rFonts w:cs="Times New Roman"/>
        </w:rPr>
        <w:t>12.4. </w:t>
      </w:r>
      <w:r w:rsidR="00190CB1" w:rsidRPr="006F5249">
        <w:rPr>
          <w:rFonts w:cs="Times New Roman"/>
        </w:rPr>
        <w:t>anoniminių ir oficialių pranešimų apie galimus kor</w:t>
      </w:r>
      <w:r w:rsidRPr="006F5249">
        <w:rPr>
          <w:rFonts w:cs="Times New Roman"/>
        </w:rPr>
        <w:t xml:space="preserve">upcinio pobūdžio nusikaltimus </w:t>
      </w:r>
      <w:r w:rsidR="00190CB1" w:rsidRPr="006F5249">
        <w:rPr>
          <w:rFonts w:cs="Times New Roman"/>
        </w:rPr>
        <w:t>skaičiumi ir santykiu;</w:t>
      </w:r>
    </w:p>
    <w:p w:rsidR="003A2945" w:rsidRDefault="00190CB1" w:rsidP="00E84491">
      <w:pPr>
        <w:spacing w:after="0"/>
        <w:ind w:firstLine="851"/>
        <w:jc w:val="both"/>
        <w:rPr>
          <w:rFonts w:cs="Times New Roman"/>
        </w:rPr>
      </w:pPr>
      <w:r w:rsidRPr="006F5249">
        <w:rPr>
          <w:rFonts w:cs="Times New Roman"/>
        </w:rPr>
        <w:t>12.5. specialių straipsnių spaudos</w:t>
      </w:r>
      <w:r w:rsidR="003E3783" w:rsidRPr="006F5249">
        <w:rPr>
          <w:rFonts w:cs="Times New Roman"/>
        </w:rPr>
        <w:t xml:space="preserve"> leidiniuose, darbo posėdžiuose</w:t>
      </w:r>
      <w:r w:rsidRPr="006F5249">
        <w:rPr>
          <w:rFonts w:cs="Times New Roman"/>
        </w:rPr>
        <w:t xml:space="preserve"> skaičiumi.</w:t>
      </w:r>
    </w:p>
    <w:p w:rsidR="00B02356" w:rsidRPr="002E3B3F" w:rsidRDefault="00B02356" w:rsidP="00E84491">
      <w:pPr>
        <w:spacing w:after="0"/>
        <w:ind w:firstLine="851"/>
        <w:jc w:val="both"/>
        <w:rPr>
          <w:rFonts w:cs="Times New Roman"/>
          <w:sz w:val="16"/>
          <w:szCs w:val="16"/>
        </w:rPr>
      </w:pPr>
    </w:p>
    <w:p w:rsidR="003A2945" w:rsidRPr="006F5249" w:rsidRDefault="003A2945" w:rsidP="00FA06BC">
      <w:pPr>
        <w:spacing w:after="0"/>
        <w:ind w:firstLine="851"/>
        <w:jc w:val="center"/>
        <w:rPr>
          <w:rFonts w:cs="Times New Roman"/>
          <w:b/>
        </w:rPr>
      </w:pPr>
      <w:r w:rsidRPr="006F5249">
        <w:rPr>
          <w:rFonts w:cs="Times New Roman"/>
          <w:b/>
        </w:rPr>
        <w:t>VI</w:t>
      </w:r>
      <w:r w:rsidR="00FA06BC">
        <w:rPr>
          <w:rFonts w:cs="Times New Roman"/>
          <w:b/>
        </w:rPr>
        <w:t>.</w:t>
      </w:r>
      <w:r w:rsidRPr="006F5249">
        <w:rPr>
          <w:rFonts w:cs="Times New Roman"/>
          <w:b/>
        </w:rPr>
        <w:t xml:space="preserve"> PROGRAMOS ADMINISTRAVIMAS</w:t>
      </w:r>
    </w:p>
    <w:p w:rsidR="006A5366" w:rsidRPr="00FA06BC" w:rsidRDefault="006A5366" w:rsidP="00E84491">
      <w:pPr>
        <w:spacing w:after="0"/>
        <w:ind w:firstLine="851"/>
        <w:jc w:val="both"/>
        <w:rPr>
          <w:rFonts w:cs="Times New Roman"/>
          <w:b/>
          <w:sz w:val="16"/>
          <w:szCs w:val="16"/>
        </w:rPr>
      </w:pPr>
    </w:p>
    <w:p w:rsidR="003E3783" w:rsidRPr="006F5249" w:rsidRDefault="005C4C79" w:rsidP="00E84491">
      <w:pPr>
        <w:spacing w:after="0"/>
        <w:ind w:firstLine="851"/>
        <w:jc w:val="both"/>
        <w:rPr>
          <w:rFonts w:cs="Times New Roman"/>
        </w:rPr>
      </w:pPr>
      <w:r w:rsidRPr="006F5249">
        <w:rPr>
          <w:rFonts w:cs="Times New Roman"/>
        </w:rPr>
        <w:t>13. </w:t>
      </w:r>
      <w:r w:rsidR="003E3783" w:rsidRPr="006F5249">
        <w:rPr>
          <w:rFonts w:cs="Times New Roman"/>
        </w:rPr>
        <w:t>Programai įgyvendinti sudaromas programos įgyvendinimo priemonių planas (priedas</w:t>
      </w:r>
      <w:r w:rsidR="00007081">
        <w:rPr>
          <w:rFonts w:cs="Times New Roman"/>
        </w:rPr>
        <w:t xml:space="preserve"> Nr.1</w:t>
      </w:r>
      <w:r w:rsidR="003E3783" w:rsidRPr="006F5249">
        <w:rPr>
          <w:rFonts w:cs="Times New Roman"/>
        </w:rPr>
        <w:t>), kurio priemonių įvykdymo laikotarpis sutampa su programos įgyvendinimo pradžia ir pabaiga.</w:t>
      </w:r>
    </w:p>
    <w:p w:rsidR="003E3783" w:rsidRPr="006F5249" w:rsidRDefault="005C4C79" w:rsidP="00E84491">
      <w:pPr>
        <w:spacing w:after="0"/>
        <w:ind w:firstLine="851"/>
        <w:jc w:val="both"/>
        <w:rPr>
          <w:rFonts w:cs="Times New Roman"/>
        </w:rPr>
      </w:pPr>
      <w:r w:rsidRPr="006F5249">
        <w:rPr>
          <w:rFonts w:cs="Times New Roman"/>
        </w:rPr>
        <w:t>14. </w:t>
      </w:r>
      <w:r w:rsidR="003E3783" w:rsidRPr="006F5249">
        <w:rPr>
          <w:rFonts w:cs="Times New Roman"/>
        </w:rPr>
        <w:t xml:space="preserve">Programoje numatytas </w:t>
      </w:r>
      <w:r w:rsidR="00723D4B" w:rsidRPr="006F5249">
        <w:rPr>
          <w:rFonts w:cs="Times New Roman"/>
        </w:rPr>
        <w:t>priemones įgyvendina lopšelio-</w:t>
      </w:r>
      <w:r w:rsidR="003E3783" w:rsidRPr="006F5249">
        <w:rPr>
          <w:rFonts w:cs="Times New Roman"/>
        </w:rPr>
        <w:t>darželio „</w:t>
      </w:r>
      <w:r w:rsidR="00AA00DB" w:rsidRPr="006F5249">
        <w:rPr>
          <w:rFonts w:cs="Times New Roman"/>
        </w:rPr>
        <w:t>Spindulys</w:t>
      </w:r>
      <w:r w:rsidR="003E3783" w:rsidRPr="006F5249">
        <w:rPr>
          <w:rFonts w:cs="Times New Roman"/>
        </w:rPr>
        <w:t>“ direktorius ir programos įgyvendinimo priemonių plane nurodyti vykdytojai:</w:t>
      </w:r>
    </w:p>
    <w:p w:rsidR="003E3783" w:rsidRPr="006F5249" w:rsidRDefault="003E3783" w:rsidP="00E84491">
      <w:pPr>
        <w:spacing w:after="0"/>
        <w:ind w:firstLine="851"/>
        <w:jc w:val="both"/>
        <w:rPr>
          <w:rFonts w:cs="Times New Roman"/>
        </w:rPr>
      </w:pPr>
      <w:r w:rsidRPr="006F5249">
        <w:rPr>
          <w:rFonts w:cs="Times New Roman"/>
        </w:rPr>
        <w:t>14.1.</w:t>
      </w:r>
      <w:r w:rsidR="005C4C79" w:rsidRPr="006F5249">
        <w:rPr>
          <w:rFonts w:cs="Times New Roman"/>
        </w:rPr>
        <w:t> </w:t>
      </w:r>
      <w:r w:rsidRPr="006F5249">
        <w:rPr>
          <w:rFonts w:cs="Times New Roman"/>
        </w:rPr>
        <w:t>darbo grupė įgaliota v</w:t>
      </w:r>
      <w:r w:rsidR="00723D4B" w:rsidRPr="006F5249">
        <w:rPr>
          <w:rFonts w:cs="Times New Roman"/>
        </w:rPr>
        <w:t>ykdyti korupcijos prevenciją ir</w:t>
      </w:r>
      <w:r w:rsidRPr="006F5249">
        <w:rPr>
          <w:rFonts w:cs="Times New Roman"/>
        </w:rPr>
        <w:t xml:space="preserve"> jos kontrolę yra atsakinga už korupcijos prevencijos įgyvendinimą lopšelyje-darželyje „</w:t>
      </w:r>
      <w:r w:rsidR="00AA00DB" w:rsidRPr="006F5249">
        <w:rPr>
          <w:rFonts w:cs="Times New Roman"/>
        </w:rPr>
        <w:t>Spindulys</w:t>
      </w:r>
      <w:r w:rsidRPr="006F5249">
        <w:rPr>
          <w:rFonts w:cs="Times New Roman"/>
        </w:rPr>
        <w:t xml:space="preserve">“; </w:t>
      </w:r>
    </w:p>
    <w:p w:rsidR="003A2945" w:rsidRPr="00344A11" w:rsidRDefault="005C4C79" w:rsidP="00E84491">
      <w:pPr>
        <w:spacing w:after="0"/>
        <w:ind w:firstLine="851"/>
        <w:jc w:val="both"/>
        <w:rPr>
          <w:rFonts w:cs="Times New Roman"/>
        </w:rPr>
      </w:pPr>
      <w:r w:rsidRPr="006F5249">
        <w:rPr>
          <w:rFonts w:cs="Times New Roman"/>
        </w:rPr>
        <w:t>15. </w:t>
      </w:r>
      <w:r w:rsidR="003E3783" w:rsidRPr="006F5249">
        <w:rPr>
          <w:rFonts w:cs="Times New Roman"/>
        </w:rPr>
        <w:t xml:space="preserve">Programoje numatytų priemonių įgyvendinimo koordinavimą, korupcijos prevencijos proceso organizavimą bei kontrolę reglamentuoja lopšelio-darželio </w:t>
      </w:r>
      <w:r w:rsidR="003E3783" w:rsidRPr="00344A11">
        <w:rPr>
          <w:rFonts w:cs="Times New Roman"/>
        </w:rPr>
        <w:t>„</w:t>
      </w:r>
      <w:r w:rsidR="00AA00DB" w:rsidRPr="00344A11">
        <w:rPr>
          <w:rFonts w:cs="Times New Roman"/>
        </w:rPr>
        <w:t>Spindulys</w:t>
      </w:r>
      <w:r w:rsidR="003E3783" w:rsidRPr="00344A11">
        <w:rPr>
          <w:rFonts w:cs="Times New Roman"/>
        </w:rPr>
        <w:t>“ korupcijos prevencijos tvarkos aprašas.</w:t>
      </w:r>
    </w:p>
    <w:p w:rsidR="003A2945" w:rsidRPr="006F5249" w:rsidRDefault="003A2945" w:rsidP="00FA06BC">
      <w:pPr>
        <w:spacing w:after="0"/>
        <w:ind w:firstLine="851"/>
        <w:jc w:val="center"/>
        <w:rPr>
          <w:rFonts w:cs="Times New Roman"/>
          <w:b/>
        </w:rPr>
      </w:pPr>
      <w:r w:rsidRPr="006F5249">
        <w:rPr>
          <w:rFonts w:cs="Times New Roman"/>
          <w:b/>
        </w:rPr>
        <w:t>VII</w:t>
      </w:r>
      <w:r w:rsidR="00FA06BC">
        <w:rPr>
          <w:rFonts w:cs="Times New Roman"/>
          <w:b/>
        </w:rPr>
        <w:t xml:space="preserve">. </w:t>
      </w:r>
      <w:r w:rsidRPr="006F5249">
        <w:rPr>
          <w:rFonts w:cs="Times New Roman"/>
          <w:b/>
        </w:rPr>
        <w:t>BAIGIAMOSIOS NUOSTATOS</w:t>
      </w:r>
    </w:p>
    <w:p w:rsidR="006A5366" w:rsidRPr="00FA06BC" w:rsidRDefault="006A5366" w:rsidP="00E84491">
      <w:pPr>
        <w:spacing w:after="0"/>
        <w:ind w:firstLine="851"/>
        <w:jc w:val="both"/>
        <w:rPr>
          <w:rFonts w:cs="Times New Roman"/>
          <w:b/>
          <w:sz w:val="16"/>
          <w:szCs w:val="16"/>
        </w:rPr>
      </w:pPr>
    </w:p>
    <w:p w:rsidR="003E3783" w:rsidRPr="006F5249" w:rsidRDefault="005C4C79" w:rsidP="00E84491">
      <w:pPr>
        <w:spacing w:after="0"/>
        <w:ind w:firstLine="851"/>
        <w:jc w:val="both"/>
        <w:rPr>
          <w:rFonts w:cs="Times New Roman"/>
        </w:rPr>
      </w:pPr>
      <w:r w:rsidRPr="006F5249">
        <w:rPr>
          <w:rFonts w:cs="Times New Roman"/>
        </w:rPr>
        <w:t>16. </w:t>
      </w:r>
      <w:r w:rsidR="003E3783" w:rsidRPr="006F5249">
        <w:rPr>
          <w:rFonts w:cs="Times New Roman"/>
        </w:rPr>
        <w:t xml:space="preserve">Šia programa </w:t>
      </w:r>
      <w:r w:rsidR="00344A11" w:rsidRPr="00344A11">
        <w:rPr>
          <w:rFonts w:cs="Times New Roman"/>
        </w:rPr>
        <w:t>siekiama</w:t>
      </w:r>
      <w:r w:rsidR="00344A11">
        <w:rPr>
          <w:rFonts w:cs="Times New Roman"/>
          <w:b/>
          <w:color w:val="FF0000"/>
        </w:rPr>
        <w:t xml:space="preserve"> </w:t>
      </w:r>
      <w:r w:rsidR="003E3783" w:rsidRPr="006F5249">
        <w:rPr>
          <w:rFonts w:cs="Times New Roman"/>
        </w:rPr>
        <w:t>sumažinti korupcijos pasireiškimo tikimybę lopšelyje-darželyje „</w:t>
      </w:r>
      <w:r w:rsidR="00AA00DB" w:rsidRPr="006F5249">
        <w:rPr>
          <w:rFonts w:cs="Times New Roman"/>
        </w:rPr>
        <w:t>Spindulys</w:t>
      </w:r>
      <w:r w:rsidR="003E3783" w:rsidRPr="006F5249">
        <w:rPr>
          <w:rFonts w:cs="Times New Roman"/>
        </w:rPr>
        <w:t>“</w:t>
      </w:r>
      <w:r w:rsidR="00207ACE" w:rsidRPr="006F5249">
        <w:rPr>
          <w:rFonts w:cs="Times New Roman"/>
        </w:rPr>
        <w:t>, užtikrinti korupcijos prevencijos vykdymą, padidinti visuomenės pasitikėjimą įstaiga ir teikiamomis paslaugomis.</w:t>
      </w:r>
    </w:p>
    <w:p w:rsidR="00207ACE" w:rsidRPr="006F5249" w:rsidRDefault="005C4C79" w:rsidP="00E84491">
      <w:pPr>
        <w:spacing w:after="0"/>
        <w:ind w:firstLine="851"/>
        <w:jc w:val="both"/>
        <w:rPr>
          <w:rFonts w:cs="Times New Roman"/>
        </w:rPr>
      </w:pPr>
      <w:r w:rsidRPr="006F5249">
        <w:rPr>
          <w:rFonts w:cs="Times New Roman"/>
        </w:rPr>
        <w:t>17. </w:t>
      </w:r>
      <w:r w:rsidR="00207ACE" w:rsidRPr="006F5249">
        <w:rPr>
          <w:rFonts w:cs="Times New Roman"/>
        </w:rPr>
        <w:t>Korupcinė situacija vertinama ir korupcijos programos nuostatos bei jos vykdymo priemonių planas peržiūrimi kas treji metai. Esant būtinybei programa gali būti papildoma.</w:t>
      </w:r>
    </w:p>
    <w:p w:rsidR="00207ACE" w:rsidRDefault="005C4C79" w:rsidP="00E84491">
      <w:pPr>
        <w:spacing w:after="0"/>
        <w:ind w:firstLine="851"/>
        <w:jc w:val="both"/>
        <w:rPr>
          <w:rFonts w:cs="Times New Roman"/>
        </w:rPr>
      </w:pPr>
      <w:r w:rsidRPr="006F5249">
        <w:rPr>
          <w:rFonts w:cs="Times New Roman"/>
        </w:rPr>
        <w:t>18. </w:t>
      </w:r>
      <w:r w:rsidR="00207ACE" w:rsidRPr="006F5249">
        <w:rPr>
          <w:rFonts w:cs="Times New Roman"/>
        </w:rPr>
        <w:t>Už šios programos įgyvendinimą paskirti asmenys, nesilaikantys šioje programoje nustatytų reikalavimų, atsako pagal galiojančius Lietuvos Respublikos teisės aktus.</w:t>
      </w:r>
    </w:p>
    <w:sectPr w:rsidR="00207ACE" w:rsidSect="00FA06BC">
      <w:footerReference w:type="default" r:id="rId8"/>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30" w:rsidRDefault="000D5D30" w:rsidP="006A5366">
      <w:pPr>
        <w:spacing w:after="0" w:line="240" w:lineRule="auto"/>
      </w:pPr>
      <w:r>
        <w:separator/>
      </w:r>
    </w:p>
  </w:endnote>
  <w:endnote w:type="continuationSeparator" w:id="0">
    <w:p w:rsidR="000D5D30" w:rsidRDefault="000D5D30" w:rsidP="006A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857327"/>
      <w:docPartObj>
        <w:docPartGallery w:val="Page Numbers (Bottom of Page)"/>
        <w:docPartUnique/>
      </w:docPartObj>
    </w:sdtPr>
    <w:sdtEndPr/>
    <w:sdtContent>
      <w:p w:rsidR="006A5366" w:rsidRDefault="0006766C">
        <w:pPr>
          <w:pStyle w:val="Porat"/>
          <w:jc w:val="center"/>
        </w:pPr>
        <w:r>
          <w:fldChar w:fldCharType="begin"/>
        </w:r>
        <w:r w:rsidR="006A5366">
          <w:instrText>PAGE   \* MERGEFORMAT</w:instrText>
        </w:r>
        <w:r>
          <w:fldChar w:fldCharType="separate"/>
        </w:r>
        <w:r w:rsidR="00FA06BC">
          <w:rPr>
            <w:noProof/>
          </w:rPr>
          <w:t>1</w:t>
        </w:r>
        <w:r>
          <w:fldChar w:fldCharType="end"/>
        </w:r>
      </w:p>
    </w:sdtContent>
  </w:sdt>
  <w:p w:rsidR="006A5366" w:rsidRDefault="006A536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30" w:rsidRDefault="000D5D30" w:rsidP="006A5366">
      <w:pPr>
        <w:spacing w:after="0" w:line="240" w:lineRule="auto"/>
      </w:pPr>
      <w:r>
        <w:separator/>
      </w:r>
    </w:p>
  </w:footnote>
  <w:footnote w:type="continuationSeparator" w:id="0">
    <w:p w:rsidR="000D5D30" w:rsidRDefault="000D5D30" w:rsidP="006A5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257"/>
    <w:multiLevelType w:val="hybridMultilevel"/>
    <w:tmpl w:val="64B4E2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F53ABE"/>
    <w:multiLevelType w:val="hybridMultilevel"/>
    <w:tmpl w:val="A650D4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D365BC1"/>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6B17E44"/>
    <w:multiLevelType w:val="hybridMultilevel"/>
    <w:tmpl w:val="7C9E5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DC179B7"/>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DE83F88"/>
    <w:multiLevelType w:val="hybridMultilevel"/>
    <w:tmpl w:val="885A6910"/>
    <w:lvl w:ilvl="0" w:tplc="FF1EC6A6">
      <w:start w:val="1"/>
      <w:numFmt w:val="decimal"/>
      <w:lvlText w:val="%1."/>
      <w:lvlJc w:val="left"/>
      <w:pPr>
        <w:ind w:left="922" w:hanging="296"/>
      </w:pPr>
      <w:rPr>
        <w:rFonts w:ascii="Times New Roman" w:eastAsia="Times New Roman" w:hAnsi="Times New Roman" w:cs="Times New Roman" w:hint="default"/>
        <w:spacing w:val="-30"/>
        <w:w w:val="99"/>
        <w:sz w:val="24"/>
        <w:szCs w:val="24"/>
        <w:lang w:val="lt-LT" w:eastAsia="lt-LT" w:bidi="lt-LT"/>
      </w:rPr>
    </w:lvl>
    <w:lvl w:ilvl="1" w:tplc="80FEEFB4">
      <w:numFmt w:val="none"/>
      <w:lvlText w:val=""/>
      <w:lvlJc w:val="left"/>
      <w:pPr>
        <w:tabs>
          <w:tab w:val="num" w:pos="360"/>
        </w:tabs>
      </w:pPr>
    </w:lvl>
    <w:lvl w:ilvl="2" w:tplc="87A67F8C">
      <w:numFmt w:val="bullet"/>
      <w:lvlText w:val="•"/>
      <w:lvlJc w:val="left"/>
      <w:pPr>
        <w:ind w:left="3122" w:hanging="540"/>
      </w:pPr>
      <w:rPr>
        <w:rFonts w:hint="default"/>
        <w:lang w:val="lt-LT" w:eastAsia="lt-LT" w:bidi="lt-LT"/>
      </w:rPr>
    </w:lvl>
    <w:lvl w:ilvl="3" w:tplc="9790D354">
      <w:numFmt w:val="bullet"/>
      <w:lvlText w:val="•"/>
      <w:lvlJc w:val="left"/>
      <w:pPr>
        <w:ind w:left="4065" w:hanging="540"/>
      </w:pPr>
      <w:rPr>
        <w:rFonts w:hint="default"/>
        <w:lang w:val="lt-LT" w:eastAsia="lt-LT" w:bidi="lt-LT"/>
      </w:rPr>
    </w:lvl>
    <w:lvl w:ilvl="4" w:tplc="BA0009B2">
      <w:numFmt w:val="bullet"/>
      <w:lvlText w:val="•"/>
      <w:lvlJc w:val="left"/>
      <w:pPr>
        <w:ind w:left="5008" w:hanging="540"/>
      </w:pPr>
      <w:rPr>
        <w:rFonts w:hint="default"/>
        <w:lang w:val="lt-LT" w:eastAsia="lt-LT" w:bidi="lt-LT"/>
      </w:rPr>
    </w:lvl>
    <w:lvl w:ilvl="5" w:tplc="62DE6758">
      <w:numFmt w:val="bullet"/>
      <w:lvlText w:val="•"/>
      <w:lvlJc w:val="left"/>
      <w:pPr>
        <w:ind w:left="5951" w:hanging="540"/>
      </w:pPr>
      <w:rPr>
        <w:rFonts w:hint="default"/>
        <w:lang w:val="lt-LT" w:eastAsia="lt-LT" w:bidi="lt-LT"/>
      </w:rPr>
    </w:lvl>
    <w:lvl w:ilvl="6" w:tplc="F586C43E">
      <w:numFmt w:val="bullet"/>
      <w:lvlText w:val="•"/>
      <w:lvlJc w:val="left"/>
      <w:pPr>
        <w:ind w:left="6894" w:hanging="540"/>
      </w:pPr>
      <w:rPr>
        <w:rFonts w:hint="default"/>
        <w:lang w:val="lt-LT" w:eastAsia="lt-LT" w:bidi="lt-LT"/>
      </w:rPr>
    </w:lvl>
    <w:lvl w:ilvl="7" w:tplc="03F0675C">
      <w:numFmt w:val="bullet"/>
      <w:lvlText w:val="•"/>
      <w:lvlJc w:val="left"/>
      <w:pPr>
        <w:ind w:left="7837" w:hanging="540"/>
      </w:pPr>
      <w:rPr>
        <w:rFonts w:hint="default"/>
        <w:lang w:val="lt-LT" w:eastAsia="lt-LT" w:bidi="lt-LT"/>
      </w:rPr>
    </w:lvl>
    <w:lvl w:ilvl="8" w:tplc="A58C7B7E">
      <w:numFmt w:val="bullet"/>
      <w:lvlText w:val="•"/>
      <w:lvlJc w:val="left"/>
      <w:pPr>
        <w:ind w:left="8780" w:hanging="540"/>
      </w:pPr>
      <w:rPr>
        <w:rFonts w:hint="default"/>
        <w:lang w:val="lt-LT" w:eastAsia="lt-LT" w:bidi="lt-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06"/>
    <w:rsid w:val="00007081"/>
    <w:rsid w:val="0006766C"/>
    <w:rsid w:val="00082DFD"/>
    <w:rsid w:val="000B0772"/>
    <w:rsid w:val="000C22B2"/>
    <w:rsid w:val="000C4548"/>
    <w:rsid w:val="000C6A71"/>
    <w:rsid w:val="000D5D30"/>
    <w:rsid w:val="00103AA0"/>
    <w:rsid w:val="001736DF"/>
    <w:rsid w:val="00190CB1"/>
    <w:rsid w:val="001B57E5"/>
    <w:rsid w:val="00207ACE"/>
    <w:rsid w:val="0027070C"/>
    <w:rsid w:val="00273B41"/>
    <w:rsid w:val="002A01FE"/>
    <w:rsid w:val="002A0A7B"/>
    <w:rsid w:val="002A6CE8"/>
    <w:rsid w:val="002C423D"/>
    <w:rsid w:val="002E3B3F"/>
    <w:rsid w:val="00344A11"/>
    <w:rsid w:val="003A2945"/>
    <w:rsid w:val="003D31B0"/>
    <w:rsid w:val="003E2410"/>
    <w:rsid w:val="003E3783"/>
    <w:rsid w:val="004023A9"/>
    <w:rsid w:val="004933E5"/>
    <w:rsid w:val="004A6A3C"/>
    <w:rsid w:val="005058F3"/>
    <w:rsid w:val="005412C0"/>
    <w:rsid w:val="00550203"/>
    <w:rsid w:val="0055359A"/>
    <w:rsid w:val="005C4C79"/>
    <w:rsid w:val="005D3870"/>
    <w:rsid w:val="005E07D7"/>
    <w:rsid w:val="00642AD9"/>
    <w:rsid w:val="006A5366"/>
    <w:rsid w:val="006C4C14"/>
    <w:rsid w:val="006E1045"/>
    <w:rsid w:val="006F5249"/>
    <w:rsid w:val="00723D4B"/>
    <w:rsid w:val="00777ACA"/>
    <w:rsid w:val="007B6747"/>
    <w:rsid w:val="007C12AB"/>
    <w:rsid w:val="00807DCA"/>
    <w:rsid w:val="00823022"/>
    <w:rsid w:val="008316DC"/>
    <w:rsid w:val="0088466E"/>
    <w:rsid w:val="008915BF"/>
    <w:rsid w:val="008D317C"/>
    <w:rsid w:val="009A0955"/>
    <w:rsid w:val="00A93E55"/>
    <w:rsid w:val="00AA00DB"/>
    <w:rsid w:val="00AC6421"/>
    <w:rsid w:val="00AE3DCD"/>
    <w:rsid w:val="00B02356"/>
    <w:rsid w:val="00B27810"/>
    <w:rsid w:val="00B27E4E"/>
    <w:rsid w:val="00B34BBE"/>
    <w:rsid w:val="00BB42AE"/>
    <w:rsid w:val="00BF1220"/>
    <w:rsid w:val="00C46A09"/>
    <w:rsid w:val="00C56506"/>
    <w:rsid w:val="00CD14BC"/>
    <w:rsid w:val="00D02536"/>
    <w:rsid w:val="00D10CD0"/>
    <w:rsid w:val="00D70B64"/>
    <w:rsid w:val="00D94245"/>
    <w:rsid w:val="00E12D67"/>
    <w:rsid w:val="00E5418E"/>
    <w:rsid w:val="00E84491"/>
    <w:rsid w:val="00E86B95"/>
    <w:rsid w:val="00E90C99"/>
    <w:rsid w:val="00EB6FCB"/>
    <w:rsid w:val="00EC1899"/>
    <w:rsid w:val="00EC2C76"/>
    <w:rsid w:val="00F109AF"/>
    <w:rsid w:val="00F5628C"/>
    <w:rsid w:val="00F852C5"/>
    <w:rsid w:val="00FA06BC"/>
    <w:rsid w:val="00FC3420"/>
    <w:rsid w:val="00FD15DA"/>
    <w:rsid w:val="00FD236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1FE"/>
    <w:rPr>
      <w:rFonts w:ascii="Times New Roman" w:hAnsi="Times New Roman"/>
      <w:sz w:val="24"/>
      <w:szCs w:val="24"/>
    </w:rPr>
  </w:style>
  <w:style w:type="paragraph" w:styleId="Antrat1">
    <w:name w:val="heading 1"/>
    <w:aliases w:val="Dalis"/>
    <w:basedOn w:val="prastasis"/>
    <w:next w:val="prastasis"/>
    <w:link w:val="Antrat1Diagrama"/>
    <w:qFormat/>
    <w:rsid w:val="002A01FE"/>
    <w:pPr>
      <w:keepNext/>
      <w:jc w:val="center"/>
      <w:outlineLvl w:val="0"/>
    </w:pPr>
    <w:rPr>
      <w:rFonts w:ascii="HelveticaLT" w:eastAsiaTheme="majorEastAsia" w:hAnsi="HelveticaLT" w:cstheme="majorBidi"/>
      <w:b/>
      <w:sz w:val="28"/>
      <w:szCs w:val="20"/>
      <w:lang w:eastAsia="lt-LT"/>
    </w:rPr>
  </w:style>
  <w:style w:type="paragraph" w:styleId="Antrat3">
    <w:name w:val="heading 3"/>
    <w:basedOn w:val="prastasis"/>
    <w:next w:val="prastasis"/>
    <w:link w:val="Antrat3Diagrama"/>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Antrat8">
    <w:name w:val="heading 8"/>
    <w:basedOn w:val="prastasis"/>
    <w:next w:val="prastasis"/>
    <w:link w:val="Antrat8Diagrama"/>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Betarp">
    <w:name w:val="No Spacing"/>
    <w:uiPriority w:val="1"/>
    <w:qFormat/>
    <w:rsid w:val="00EB6FCB"/>
    <w:pPr>
      <w:spacing w:after="0" w:line="240" w:lineRule="auto"/>
    </w:pPr>
    <w:rPr>
      <w:rFonts w:ascii="Times New Roman" w:hAnsi="Times New Roman"/>
      <w:sz w:val="24"/>
      <w:szCs w:val="24"/>
    </w:rPr>
  </w:style>
  <w:style w:type="character" w:customStyle="1" w:styleId="Antrat1Diagrama">
    <w:name w:val="Antraštė 1 Diagrama"/>
    <w:aliases w:val="Dalis Diagrama"/>
    <w:basedOn w:val="Numatytasispastraiposriftas"/>
    <w:link w:val="Antrat1"/>
    <w:rsid w:val="002A01FE"/>
    <w:rPr>
      <w:rFonts w:ascii="HelveticaLT" w:eastAsiaTheme="majorEastAsia" w:hAnsi="HelveticaLT" w:cstheme="majorBidi"/>
      <w:b/>
      <w:sz w:val="28"/>
      <w:szCs w:val="20"/>
      <w:lang w:eastAsia="lt-LT"/>
    </w:rPr>
  </w:style>
  <w:style w:type="character" w:customStyle="1" w:styleId="Antrat3Diagrama">
    <w:name w:val="Antraštė 3 Diagrama"/>
    <w:basedOn w:val="Numatytasispastraiposriftas"/>
    <w:link w:val="Antrat3"/>
    <w:uiPriority w:val="9"/>
    <w:semiHidden/>
    <w:rsid w:val="000C22B2"/>
    <w:rPr>
      <w:rFonts w:asciiTheme="majorHAnsi" w:eastAsiaTheme="majorEastAsia" w:hAnsiTheme="majorHAnsi" w:cstheme="majorBidi"/>
      <w:b/>
      <w:bCs/>
      <w:color w:val="5B9BD5" w:themeColor="accent1"/>
      <w:sz w:val="24"/>
      <w:szCs w:val="24"/>
    </w:rPr>
  </w:style>
  <w:style w:type="character" w:customStyle="1" w:styleId="Antrat8Diagrama">
    <w:name w:val="Antraštė 8 Diagrama"/>
    <w:basedOn w:val="Numatytasispastraiposriftas"/>
    <w:link w:val="Antrat8"/>
    <w:uiPriority w:val="9"/>
    <w:semiHidden/>
    <w:rsid w:val="000C22B2"/>
    <w:rPr>
      <w:rFonts w:asciiTheme="majorHAnsi" w:eastAsiaTheme="majorEastAsia" w:hAnsiTheme="majorHAnsi" w:cstheme="majorBidi"/>
      <w:color w:val="404040" w:themeColor="text1" w:themeTint="BF"/>
      <w:sz w:val="20"/>
      <w:szCs w:val="20"/>
    </w:rPr>
  </w:style>
  <w:style w:type="character" w:styleId="Grietas">
    <w:name w:val="Strong"/>
    <w:uiPriority w:val="22"/>
    <w:qFormat/>
    <w:rsid w:val="00CD14BC"/>
    <w:rPr>
      <w:b/>
      <w:bCs/>
    </w:rPr>
  </w:style>
  <w:style w:type="character" w:styleId="Emfaz">
    <w:name w:val="Emphasis"/>
    <w:uiPriority w:val="20"/>
    <w:qFormat/>
    <w:rsid w:val="00CD14BC"/>
    <w:rPr>
      <w:i/>
      <w:iCs/>
    </w:rPr>
  </w:style>
  <w:style w:type="paragraph" w:styleId="Sraopastraipa">
    <w:name w:val="List Paragraph"/>
    <w:basedOn w:val="prastasis"/>
    <w:uiPriority w:val="1"/>
    <w:qFormat/>
    <w:rsid w:val="003A2945"/>
    <w:pPr>
      <w:ind w:left="720"/>
      <w:contextualSpacing/>
    </w:pPr>
  </w:style>
  <w:style w:type="paragraph" w:styleId="Antrats">
    <w:name w:val="header"/>
    <w:basedOn w:val="prastasis"/>
    <w:link w:val="AntratsDiagrama"/>
    <w:uiPriority w:val="99"/>
    <w:unhideWhenUsed/>
    <w:rsid w:val="006A53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366"/>
    <w:rPr>
      <w:rFonts w:ascii="Times New Roman" w:hAnsi="Times New Roman"/>
      <w:sz w:val="24"/>
      <w:szCs w:val="24"/>
    </w:rPr>
  </w:style>
  <w:style w:type="paragraph" w:styleId="Porat">
    <w:name w:val="footer"/>
    <w:basedOn w:val="prastasis"/>
    <w:link w:val="PoratDiagrama"/>
    <w:uiPriority w:val="99"/>
    <w:unhideWhenUsed/>
    <w:rsid w:val="006A53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366"/>
    <w:rPr>
      <w:rFonts w:ascii="Times New Roman" w:hAnsi="Times New Roman"/>
      <w:sz w:val="24"/>
      <w:szCs w:val="24"/>
    </w:rPr>
  </w:style>
  <w:style w:type="paragraph" w:styleId="Pagrindinistekstas">
    <w:name w:val="Body Text"/>
    <w:basedOn w:val="prastasis"/>
    <w:link w:val="PagrindinistekstasDiagrama"/>
    <w:uiPriority w:val="1"/>
    <w:qFormat/>
    <w:rsid w:val="00AA00DB"/>
    <w:pPr>
      <w:widowControl w:val="0"/>
      <w:autoSpaceDE w:val="0"/>
      <w:autoSpaceDN w:val="0"/>
      <w:spacing w:after="0" w:line="240" w:lineRule="auto"/>
      <w:ind w:left="922"/>
    </w:pPr>
    <w:rPr>
      <w:rFonts w:eastAsia="Times New Roman" w:cs="Times New Roman"/>
      <w:lang w:eastAsia="lt-LT" w:bidi="lt-LT"/>
    </w:rPr>
  </w:style>
  <w:style w:type="character" w:customStyle="1" w:styleId="PagrindinistekstasDiagrama">
    <w:name w:val="Pagrindinis tekstas Diagrama"/>
    <w:basedOn w:val="Numatytasispastraiposriftas"/>
    <w:link w:val="Pagrindinistekstas"/>
    <w:uiPriority w:val="1"/>
    <w:rsid w:val="00AA00DB"/>
    <w:rPr>
      <w:rFonts w:ascii="Times New Roman" w:eastAsia="Times New Roman" w:hAnsi="Times New Roman" w:cs="Times New Roman"/>
      <w:sz w:val="24"/>
      <w:szCs w:val="24"/>
      <w:lang w:eastAsia="lt-LT" w:bidi="lt-LT"/>
    </w:rPr>
  </w:style>
  <w:style w:type="paragraph" w:styleId="Debesliotekstas">
    <w:name w:val="Balloon Text"/>
    <w:basedOn w:val="prastasis"/>
    <w:link w:val="DebesliotekstasDiagrama"/>
    <w:uiPriority w:val="99"/>
    <w:semiHidden/>
    <w:unhideWhenUsed/>
    <w:rsid w:val="003E241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2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1FE"/>
    <w:rPr>
      <w:rFonts w:ascii="Times New Roman" w:hAnsi="Times New Roman"/>
      <w:sz w:val="24"/>
      <w:szCs w:val="24"/>
    </w:rPr>
  </w:style>
  <w:style w:type="paragraph" w:styleId="Antrat1">
    <w:name w:val="heading 1"/>
    <w:aliases w:val="Dalis"/>
    <w:basedOn w:val="prastasis"/>
    <w:next w:val="prastasis"/>
    <w:link w:val="Antrat1Diagrama"/>
    <w:qFormat/>
    <w:rsid w:val="002A01FE"/>
    <w:pPr>
      <w:keepNext/>
      <w:jc w:val="center"/>
      <w:outlineLvl w:val="0"/>
    </w:pPr>
    <w:rPr>
      <w:rFonts w:ascii="HelveticaLT" w:eastAsiaTheme="majorEastAsia" w:hAnsi="HelveticaLT" w:cstheme="majorBidi"/>
      <w:b/>
      <w:sz w:val="28"/>
      <w:szCs w:val="20"/>
      <w:lang w:eastAsia="lt-LT"/>
    </w:rPr>
  </w:style>
  <w:style w:type="paragraph" w:styleId="Antrat3">
    <w:name w:val="heading 3"/>
    <w:basedOn w:val="prastasis"/>
    <w:next w:val="prastasis"/>
    <w:link w:val="Antrat3Diagrama"/>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Antrat8">
    <w:name w:val="heading 8"/>
    <w:basedOn w:val="prastasis"/>
    <w:next w:val="prastasis"/>
    <w:link w:val="Antrat8Diagrama"/>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Betarp">
    <w:name w:val="No Spacing"/>
    <w:uiPriority w:val="1"/>
    <w:qFormat/>
    <w:rsid w:val="00EB6FCB"/>
    <w:pPr>
      <w:spacing w:after="0" w:line="240" w:lineRule="auto"/>
    </w:pPr>
    <w:rPr>
      <w:rFonts w:ascii="Times New Roman" w:hAnsi="Times New Roman"/>
      <w:sz w:val="24"/>
      <w:szCs w:val="24"/>
    </w:rPr>
  </w:style>
  <w:style w:type="character" w:customStyle="1" w:styleId="Antrat1Diagrama">
    <w:name w:val="Antraštė 1 Diagrama"/>
    <w:aliases w:val="Dalis Diagrama"/>
    <w:basedOn w:val="Numatytasispastraiposriftas"/>
    <w:link w:val="Antrat1"/>
    <w:rsid w:val="002A01FE"/>
    <w:rPr>
      <w:rFonts w:ascii="HelveticaLT" w:eastAsiaTheme="majorEastAsia" w:hAnsi="HelveticaLT" w:cstheme="majorBidi"/>
      <w:b/>
      <w:sz w:val="28"/>
      <w:szCs w:val="20"/>
      <w:lang w:eastAsia="lt-LT"/>
    </w:rPr>
  </w:style>
  <w:style w:type="character" w:customStyle="1" w:styleId="Antrat3Diagrama">
    <w:name w:val="Antraštė 3 Diagrama"/>
    <w:basedOn w:val="Numatytasispastraiposriftas"/>
    <w:link w:val="Antrat3"/>
    <w:uiPriority w:val="9"/>
    <w:semiHidden/>
    <w:rsid w:val="000C22B2"/>
    <w:rPr>
      <w:rFonts w:asciiTheme="majorHAnsi" w:eastAsiaTheme="majorEastAsia" w:hAnsiTheme="majorHAnsi" w:cstheme="majorBidi"/>
      <w:b/>
      <w:bCs/>
      <w:color w:val="5B9BD5" w:themeColor="accent1"/>
      <w:sz w:val="24"/>
      <w:szCs w:val="24"/>
    </w:rPr>
  </w:style>
  <w:style w:type="character" w:customStyle="1" w:styleId="Antrat8Diagrama">
    <w:name w:val="Antraštė 8 Diagrama"/>
    <w:basedOn w:val="Numatytasispastraiposriftas"/>
    <w:link w:val="Antrat8"/>
    <w:uiPriority w:val="9"/>
    <w:semiHidden/>
    <w:rsid w:val="000C22B2"/>
    <w:rPr>
      <w:rFonts w:asciiTheme="majorHAnsi" w:eastAsiaTheme="majorEastAsia" w:hAnsiTheme="majorHAnsi" w:cstheme="majorBidi"/>
      <w:color w:val="404040" w:themeColor="text1" w:themeTint="BF"/>
      <w:sz w:val="20"/>
      <w:szCs w:val="20"/>
    </w:rPr>
  </w:style>
  <w:style w:type="character" w:styleId="Grietas">
    <w:name w:val="Strong"/>
    <w:uiPriority w:val="22"/>
    <w:qFormat/>
    <w:rsid w:val="00CD14BC"/>
    <w:rPr>
      <w:b/>
      <w:bCs/>
    </w:rPr>
  </w:style>
  <w:style w:type="character" w:styleId="Emfaz">
    <w:name w:val="Emphasis"/>
    <w:uiPriority w:val="20"/>
    <w:qFormat/>
    <w:rsid w:val="00CD14BC"/>
    <w:rPr>
      <w:i/>
      <w:iCs/>
    </w:rPr>
  </w:style>
  <w:style w:type="paragraph" w:styleId="Sraopastraipa">
    <w:name w:val="List Paragraph"/>
    <w:basedOn w:val="prastasis"/>
    <w:uiPriority w:val="1"/>
    <w:qFormat/>
    <w:rsid w:val="003A2945"/>
    <w:pPr>
      <w:ind w:left="720"/>
      <w:contextualSpacing/>
    </w:pPr>
  </w:style>
  <w:style w:type="paragraph" w:styleId="Antrats">
    <w:name w:val="header"/>
    <w:basedOn w:val="prastasis"/>
    <w:link w:val="AntratsDiagrama"/>
    <w:uiPriority w:val="99"/>
    <w:unhideWhenUsed/>
    <w:rsid w:val="006A53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366"/>
    <w:rPr>
      <w:rFonts w:ascii="Times New Roman" w:hAnsi="Times New Roman"/>
      <w:sz w:val="24"/>
      <w:szCs w:val="24"/>
    </w:rPr>
  </w:style>
  <w:style w:type="paragraph" w:styleId="Porat">
    <w:name w:val="footer"/>
    <w:basedOn w:val="prastasis"/>
    <w:link w:val="PoratDiagrama"/>
    <w:uiPriority w:val="99"/>
    <w:unhideWhenUsed/>
    <w:rsid w:val="006A53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366"/>
    <w:rPr>
      <w:rFonts w:ascii="Times New Roman" w:hAnsi="Times New Roman"/>
      <w:sz w:val="24"/>
      <w:szCs w:val="24"/>
    </w:rPr>
  </w:style>
  <w:style w:type="paragraph" w:styleId="Pagrindinistekstas">
    <w:name w:val="Body Text"/>
    <w:basedOn w:val="prastasis"/>
    <w:link w:val="PagrindinistekstasDiagrama"/>
    <w:uiPriority w:val="1"/>
    <w:qFormat/>
    <w:rsid w:val="00AA00DB"/>
    <w:pPr>
      <w:widowControl w:val="0"/>
      <w:autoSpaceDE w:val="0"/>
      <w:autoSpaceDN w:val="0"/>
      <w:spacing w:after="0" w:line="240" w:lineRule="auto"/>
      <w:ind w:left="922"/>
    </w:pPr>
    <w:rPr>
      <w:rFonts w:eastAsia="Times New Roman" w:cs="Times New Roman"/>
      <w:lang w:eastAsia="lt-LT" w:bidi="lt-LT"/>
    </w:rPr>
  </w:style>
  <w:style w:type="character" w:customStyle="1" w:styleId="PagrindinistekstasDiagrama">
    <w:name w:val="Pagrindinis tekstas Diagrama"/>
    <w:basedOn w:val="Numatytasispastraiposriftas"/>
    <w:link w:val="Pagrindinistekstas"/>
    <w:uiPriority w:val="1"/>
    <w:rsid w:val="00AA00DB"/>
    <w:rPr>
      <w:rFonts w:ascii="Times New Roman" w:eastAsia="Times New Roman" w:hAnsi="Times New Roman" w:cs="Times New Roman"/>
      <w:sz w:val="24"/>
      <w:szCs w:val="24"/>
      <w:lang w:eastAsia="lt-LT" w:bidi="lt-LT"/>
    </w:rPr>
  </w:style>
  <w:style w:type="paragraph" w:styleId="Debesliotekstas">
    <w:name w:val="Balloon Text"/>
    <w:basedOn w:val="prastasis"/>
    <w:link w:val="DebesliotekstasDiagrama"/>
    <w:uiPriority w:val="99"/>
    <w:semiHidden/>
    <w:unhideWhenUsed/>
    <w:rsid w:val="003E241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2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66588">
      <w:bodyDiv w:val="1"/>
      <w:marLeft w:val="0"/>
      <w:marRight w:val="0"/>
      <w:marTop w:val="0"/>
      <w:marBottom w:val="0"/>
      <w:divBdr>
        <w:top w:val="none" w:sz="0" w:space="0" w:color="auto"/>
        <w:left w:val="none" w:sz="0" w:space="0" w:color="auto"/>
        <w:bottom w:val="none" w:sz="0" w:space="0" w:color="auto"/>
        <w:right w:val="none" w:sz="0" w:space="0" w:color="auto"/>
      </w:divBdr>
    </w:div>
    <w:div w:id="19976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5796</Words>
  <Characters>3305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Direktorė</cp:lastModifiedBy>
  <cp:revision>38</cp:revision>
  <cp:lastPrinted>2020-02-18T14:34:00Z</cp:lastPrinted>
  <dcterms:created xsi:type="dcterms:W3CDTF">2020-02-17T12:55:00Z</dcterms:created>
  <dcterms:modified xsi:type="dcterms:W3CDTF">2020-03-03T12:40:00Z</dcterms:modified>
</cp:coreProperties>
</file>